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DB934" w14:textId="7EB1E517" w:rsidR="006A1065" w:rsidRPr="00AC3CD2" w:rsidRDefault="006A1065" w:rsidP="006A1065">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25</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Pr="00E46DC4">
        <w:rPr>
          <w:rFonts w:eastAsiaTheme="minorHAnsi" w:cs="Arial"/>
          <w:b/>
          <w:bCs/>
          <w:sz w:val="24"/>
          <w:szCs w:val="24"/>
          <w:lang w:val="en-US"/>
        </w:rPr>
        <w:t>R2-2</w:t>
      </w:r>
      <w:r>
        <w:rPr>
          <w:rFonts w:eastAsiaTheme="minorHAnsi" w:cs="Arial"/>
          <w:b/>
          <w:bCs/>
          <w:sz w:val="24"/>
          <w:szCs w:val="24"/>
          <w:lang w:val="en-US"/>
        </w:rPr>
        <w:t>40083</w:t>
      </w:r>
      <w:r w:rsidR="00B46284">
        <w:rPr>
          <w:rFonts w:eastAsiaTheme="minorHAnsi" w:cs="Arial"/>
          <w:b/>
          <w:bCs/>
          <w:sz w:val="24"/>
          <w:szCs w:val="24"/>
          <w:lang w:val="en-US"/>
        </w:rPr>
        <w:t>8</w:t>
      </w:r>
    </w:p>
    <w:p w14:paraId="37C6E7AB" w14:textId="77777777" w:rsidR="006A1065" w:rsidRPr="00AC3CD2" w:rsidRDefault="006A1065" w:rsidP="006A1065">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Greece, 26</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1</w:t>
      </w:r>
      <w:r w:rsidRPr="00A74EAD">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March</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4</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3AE1923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512CB">
        <w:rPr>
          <w:rFonts w:cs="Arial"/>
          <w:b/>
          <w:bCs/>
          <w:sz w:val="24"/>
          <w:szCs w:val="24"/>
          <w:lang w:val="en-US"/>
        </w:rPr>
        <w:t>7</w:t>
      </w:r>
      <w:r>
        <w:rPr>
          <w:rFonts w:cs="Arial"/>
          <w:b/>
          <w:bCs/>
          <w:sz w:val="24"/>
          <w:szCs w:val="24"/>
          <w:lang w:val="en-US"/>
        </w:rPr>
        <w:t>.4.</w:t>
      </w:r>
      <w:r w:rsidR="00B46284">
        <w:rPr>
          <w:rFonts w:cs="Arial"/>
          <w:b/>
          <w:bCs/>
          <w:sz w:val="24"/>
          <w:szCs w:val="24"/>
          <w:lang w:val="en-US"/>
        </w:rPr>
        <w:t>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7AB219C5"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636C73" w:rsidRPr="00636C73">
        <w:rPr>
          <w:rFonts w:ascii="Arial" w:hAnsi="Arial" w:cs="Arial"/>
          <w:b/>
          <w:bCs/>
          <w:sz w:val="24"/>
          <w:szCs w:val="24"/>
        </w:rPr>
        <w:t>Improvement on S</w:t>
      </w:r>
      <w:r w:rsidR="00FE092A">
        <w:rPr>
          <w:rFonts w:ascii="Arial" w:hAnsi="Arial" w:cs="Arial"/>
          <w:b/>
          <w:bCs/>
          <w:sz w:val="24"/>
          <w:szCs w:val="24"/>
        </w:rPr>
        <w:t>C</w:t>
      </w:r>
      <w:r w:rsidR="00636C73" w:rsidRPr="00636C73">
        <w:rPr>
          <w:rFonts w:ascii="Arial" w:hAnsi="Arial" w:cs="Arial"/>
          <w:b/>
          <w:bCs/>
          <w:sz w:val="24"/>
          <w:szCs w:val="24"/>
        </w:rPr>
        <w:t>ell/SCG setup/resume</w:t>
      </w:r>
      <w:r w:rsidR="00A01B79">
        <w:rPr>
          <w:rFonts w:ascii="Arial" w:hAnsi="Arial" w:cs="Arial"/>
          <w:b/>
          <w:bCs/>
          <w:sz w:val="24"/>
          <w:szCs w:val="24"/>
        </w:rPr>
        <w:t xml:space="preserve"> delay</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08905AD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863FF">
        <w:tc>
          <w:tcPr>
            <w:tcW w:w="9629" w:type="dxa"/>
          </w:tcPr>
          <w:p w14:paraId="6F843C3E" w14:textId="77777777" w:rsidR="00EB7421" w:rsidRDefault="00EB7421" w:rsidP="00552B47">
            <w:pPr>
              <w:jc w:val="both"/>
              <w:rPr>
                <w:lang w:val="en-US"/>
              </w:rPr>
            </w:pPr>
          </w:p>
          <w:p w14:paraId="4BBD42BD" w14:textId="77777777" w:rsidR="005863FF" w:rsidRDefault="005863FF" w:rsidP="0032687E">
            <w:pPr>
              <w:pStyle w:val="NormalWeb"/>
              <w:numPr>
                <w:ilvl w:val="0"/>
                <w:numId w:val="40"/>
              </w:numPr>
              <w:spacing w:before="0" w:beforeAutospacing="0" w:after="0" w:afterAutospacing="0"/>
              <w:rPr>
                <w:rStyle w:val="Emphasis"/>
                <w:rFonts w:eastAsiaTheme="minorHAnsi"/>
                <w:i w:val="0"/>
                <w:sz w:val="20"/>
                <w:lang w:eastAsia="en-US"/>
              </w:rPr>
            </w:pPr>
            <w:r>
              <w:rPr>
                <w:rStyle w:val="Emphasis"/>
                <w:sz w:val="20"/>
              </w:rPr>
              <w:t xml:space="preserve">To study and specify </w:t>
            </w:r>
            <w:r w:rsidRPr="00974D4F">
              <w:rPr>
                <w:rStyle w:val="Emphasis"/>
                <w:sz w:val="20"/>
              </w:rPr>
              <w:t xml:space="preserve">how to reuse the IDLE/INACTIVE mode measurement results which are to be reported during and/or after RRC connection setup/resume </w:t>
            </w:r>
            <w:proofErr w:type="gramStart"/>
            <w:r w:rsidRPr="00974D4F">
              <w:rPr>
                <w:rStyle w:val="Emphasis"/>
                <w:sz w:val="20"/>
              </w:rPr>
              <w:t>in order to</w:t>
            </w:r>
            <w:proofErr w:type="gramEnd"/>
            <w:r w:rsidRPr="00974D4F">
              <w:rPr>
                <w:rStyle w:val="Emphasis"/>
                <w:sz w:val="20"/>
              </w:rPr>
              <w:t xml:space="preserve"> improve SCell/SCG setup delay [RAN4, RAN2], incl</w:t>
            </w:r>
            <w:r>
              <w:rPr>
                <w:rStyle w:val="Emphasis"/>
                <w:sz w:val="20"/>
              </w:rPr>
              <w:t>uding:</w:t>
            </w:r>
          </w:p>
          <w:p w14:paraId="36B62633" w14:textId="77777777" w:rsidR="005863FF" w:rsidRDefault="005863FF" w:rsidP="0032687E">
            <w:pPr>
              <w:pStyle w:val="NormalWeb"/>
              <w:numPr>
                <w:ilvl w:val="1"/>
                <w:numId w:val="40"/>
              </w:numPr>
              <w:spacing w:before="0" w:beforeAutospacing="0" w:after="0" w:afterAutospacing="0"/>
              <w:rPr>
                <w:rStyle w:val="Emphasis"/>
                <w:i w:val="0"/>
                <w:sz w:val="20"/>
                <w:lang w:eastAsia="en-US"/>
              </w:rPr>
            </w:pPr>
            <w:r w:rsidRPr="00974D4F">
              <w:rPr>
                <w:rStyle w:val="Emphasis"/>
                <w:sz w:val="20"/>
              </w:rPr>
              <w:t>Availability and validation of the IDLE/INACTIVE mode measurement results to be reported [RAN4]; and</w:t>
            </w:r>
          </w:p>
          <w:p w14:paraId="04E44EB1" w14:textId="77777777" w:rsidR="005863FF" w:rsidRDefault="005863FF" w:rsidP="0032687E">
            <w:pPr>
              <w:pStyle w:val="NormalWeb"/>
              <w:numPr>
                <w:ilvl w:val="1"/>
                <w:numId w:val="40"/>
              </w:numPr>
              <w:spacing w:before="0" w:beforeAutospacing="0" w:after="0" w:afterAutospacing="0"/>
              <w:rPr>
                <w:rStyle w:val="Emphasis"/>
                <w:i w:val="0"/>
                <w:sz w:val="20"/>
                <w:lang w:eastAsia="en-US"/>
              </w:rPr>
            </w:pPr>
            <w:r>
              <w:rPr>
                <w:rStyle w:val="Emphasis"/>
                <w:sz w:val="20"/>
              </w:rPr>
              <w:t>Definition of corresponding RRM requirements [RAN4]; and</w:t>
            </w:r>
          </w:p>
          <w:p w14:paraId="45AB9FD0" w14:textId="77777777" w:rsidR="005863FF" w:rsidRDefault="005863FF" w:rsidP="0032687E">
            <w:pPr>
              <w:pStyle w:val="NormalWeb"/>
              <w:numPr>
                <w:ilvl w:val="1"/>
                <w:numId w:val="40"/>
              </w:numPr>
              <w:spacing w:before="0" w:beforeAutospacing="0" w:after="0" w:afterAutospacing="0"/>
              <w:rPr>
                <w:rStyle w:val="Emphasis"/>
                <w:i w:val="0"/>
                <w:sz w:val="20"/>
                <w:lang w:eastAsia="en-US"/>
              </w:rPr>
            </w:pPr>
            <w:r>
              <w:rPr>
                <w:rStyle w:val="Emphasis"/>
                <w:sz w:val="20"/>
              </w:rPr>
              <w:t xml:space="preserve">If </w:t>
            </w:r>
            <w:proofErr w:type="gramStart"/>
            <w:r>
              <w:rPr>
                <w:rStyle w:val="Emphasis"/>
                <w:sz w:val="20"/>
              </w:rPr>
              <w:t>necessary</w:t>
            </w:r>
            <w:proofErr w:type="gramEnd"/>
            <w:r>
              <w:rPr>
                <w:rStyle w:val="Emphasis"/>
                <w:sz w:val="20"/>
              </w:rPr>
              <w:t xml:space="preserve"> based on RAN4 outcome, definition of corresponding signalling support [RAN2].</w:t>
            </w:r>
          </w:p>
          <w:p w14:paraId="641EBB4A" w14:textId="77777777" w:rsidR="005863FF" w:rsidRDefault="005863FF" w:rsidP="005863FF">
            <w:pPr>
              <w:ind w:left="720"/>
              <w:jc w:val="both"/>
              <w:rPr>
                <w:bCs/>
                <w:i/>
                <w:lang w:val="en-US"/>
              </w:rPr>
            </w:pPr>
          </w:p>
          <w:p w14:paraId="0A03DFBA" w14:textId="77777777" w:rsidR="005863FF" w:rsidRDefault="005863FF" w:rsidP="005863FF">
            <w:pPr>
              <w:ind w:left="720"/>
              <w:jc w:val="both"/>
              <w:rPr>
                <w:rStyle w:val="Emphasis"/>
              </w:rPr>
            </w:pPr>
            <w:r w:rsidRPr="006A0632">
              <w:rPr>
                <w:bCs/>
                <w:i/>
                <w:lang w:val="en-US"/>
              </w:rPr>
              <w:t xml:space="preserve">Note </w:t>
            </w:r>
            <w:r>
              <w:rPr>
                <w:bCs/>
                <w:i/>
                <w:lang w:val="en-US"/>
              </w:rPr>
              <w:t>5</w:t>
            </w:r>
            <w:r w:rsidRPr="006A0632">
              <w:rPr>
                <w:bCs/>
                <w:i/>
                <w:lang w:val="en-US"/>
              </w:rPr>
              <w:t xml:space="preserve">: </w:t>
            </w:r>
            <w:r w:rsidRPr="00DE705D">
              <w:rPr>
                <w:bCs/>
                <w:i/>
                <w:lang w:val="en-US"/>
              </w:rPr>
              <w:t>RAN4 will coordinate in due course with RAN2 to start the work</w:t>
            </w:r>
            <w:r w:rsidRPr="00B67AE0">
              <w:rPr>
                <w:rStyle w:val="Emphasis"/>
              </w:rPr>
              <w:t>.</w:t>
            </w:r>
          </w:p>
          <w:p w14:paraId="51AA8DE1" w14:textId="77777777" w:rsidR="005863FF" w:rsidRDefault="005863FF" w:rsidP="005863FF">
            <w:pPr>
              <w:ind w:left="720"/>
              <w:jc w:val="both"/>
              <w:rPr>
                <w:bCs/>
                <w:i/>
                <w:lang w:val="en-US"/>
              </w:rPr>
            </w:pPr>
            <w:r>
              <w:rPr>
                <w:rStyle w:val="Emphasis"/>
              </w:rPr>
              <w:t xml:space="preserve">Note 6: R4-2220415 serves as baseline for future work in </w:t>
            </w:r>
            <w:proofErr w:type="gramStart"/>
            <w:r>
              <w:rPr>
                <w:rStyle w:val="Emphasis"/>
              </w:rPr>
              <w:t>RAN4</w:t>
            </w:r>
            <w:proofErr w:type="gramEnd"/>
          </w:p>
          <w:p w14:paraId="1711CA21" w14:textId="77777777" w:rsidR="005863FF" w:rsidRPr="006A0632" w:rsidRDefault="005863FF" w:rsidP="005863FF">
            <w:pPr>
              <w:ind w:left="720"/>
              <w:jc w:val="both"/>
              <w:rPr>
                <w:rStyle w:val="Emphasis"/>
                <w:bCs/>
                <w:i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2A4185D7" w14:textId="77777777" w:rsidR="005863FF" w:rsidRDefault="005863FF" w:rsidP="00552B47">
            <w:pPr>
              <w:jc w:val="both"/>
              <w:rPr>
                <w:lang w:val="en-US"/>
              </w:rPr>
            </w:pPr>
          </w:p>
        </w:tc>
      </w:tr>
    </w:tbl>
    <w:p w14:paraId="6E26C438" w14:textId="77777777" w:rsidR="00EB7421" w:rsidRDefault="00EB7421" w:rsidP="00EB7421">
      <w:pPr>
        <w:jc w:val="both"/>
        <w:rPr>
          <w:lang w:val="en-US"/>
        </w:rPr>
      </w:pPr>
    </w:p>
    <w:p w14:paraId="473EE665" w14:textId="47DF9936" w:rsidR="00F326C5" w:rsidRDefault="00AE5DDF" w:rsidP="00EB7421">
      <w:pPr>
        <w:jc w:val="both"/>
        <w:rPr>
          <w:lang w:val="en-US"/>
        </w:rPr>
      </w:pPr>
      <w:r>
        <w:rPr>
          <w:lang w:val="en-US"/>
        </w:rPr>
        <w:t xml:space="preserve">The WI exception </w:t>
      </w:r>
      <w:r>
        <w:rPr>
          <w:lang w:val="en-US"/>
        </w:rPr>
        <w:fldChar w:fldCharType="begin"/>
      </w:r>
      <w:r>
        <w:rPr>
          <w:lang w:val="en-US"/>
        </w:rPr>
        <w:instrText xml:space="preserve"> REF _Ref158994756 \r \h </w:instrText>
      </w:r>
      <w:r>
        <w:rPr>
          <w:lang w:val="en-US"/>
        </w:rPr>
      </w:r>
      <w:r>
        <w:rPr>
          <w:lang w:val="en-US"/>
        </w:rPr>
        <w:fldChar w:fldCharType="separate"/>
      </w:r>
      <w:r>
        <w:rPr>
          <w:lang w:val="en-US"/>
        </w:rPr>
        <w:t>[2]</w:t>
      </w:r>
      <w:r>
        <w:rPr>
          <w:lang w:val="en-US"/>
        </w:rPr>
        <w:fldChar w:fldCharType="end"/>
      </w:r>
      <w:r>
        <w:rPr>
          <w:lang w:val="en-US"/>
        </w:rPr>
        <w:t xml:space="preserve"> contains the following task.</w:t>
      </w:r>
    </w:p>
    <w:p w14:paraId="6E3B1D91" w14:textId="77777777" w:rsidR="00AE5DDF" w:rsidRDefault="00AE5DDF" w:rsidP="00EB7421">
      <w:pPr>
        <w:jc w:val="both"/>
        <w:rPr>
          <w:lang w:val="en-US"/>
        </w:rPr>
      </w:pPr>
    </w:p>
    <w:tbl>
      <w:tblPr>
        <w:tblStyle w:val="TableGrid"/>
        <w:tblW w:w="0" w:type="auto"/>
        <w:tblLook w:val="04A0" w:firstRow="1" w:lastRow="0" w:firstColumn="1" w:lastColumn="0" w:noHBand="0" w:noVBand="1"/>
      </w:tblPr>
      <w:tblGrid>
        <w:gridCol w:w="9629"/>
      </w:tblGrid>
      <w:tr w:rsidR="00F326C5" w14:paraId="4D96D9D3" w14:textId="77777777" w:rsidTr="00AE5DDF">
        <w:tc>
          <w:tcPr>
            <w:tcW w:w="9629" w:type="dxa"/>
          </w:tcPr>
          <w:p w14:paraId="421DA26D" w14:textId="77777777" w:rsidR="00AE5DDF" w:rsidRDefault="00AE5DDF" w:rsidP="00AE5DDF">
            <w:pPr>
              <w:pStyle w:val="ListParagraph"/>
              <w:ind w:left="0"/>
              <w:rPr>
                <w:rFonts w:ascii="Times New Roman" w:eastAsia="DengXian" w:hAnsi="Times New Roman"/>
                <w:sz w:val="20"/>
                <w:szCs w:val="20"/>
                <w:lang w:eastAsia="zh-CN"/>
              </w:rPr>
            </w:pPr>
            <w:r>
              <w:rPr>
                <w:rFonts w:ascii="Times New Roman" w:eastAsia="DengXian" w:hAnsi="Times New Roman"/>
                <w:sz w:val="20"/>
                <w:szCs w:val="20"/>
                <w:lang w:eastAsia="zh-CN"/>
              </w:rPr>
              <w:t>WI objective#7, focus on solution based on existing measurement, as below:</w:t>
            </w:r>
          </w:p>
          <w:p w14:paraId="05ED1940" w14:textId="77777777" w:rsidR="00AE5DDF" w:rsidRDefault="00AE5DDF" w:rsidP="00AE5DDF">
            <w:pPr>
              <w:pStyle w:val="ListParagraph"/>
              <w:numPr>
                <w:ilvl w:val="0"/>
                <w:numId w:val="43"/>
              </w:numPr>
              <w:spacing w:line="256" w:lineRule="auto"/>
              <w:rPr>
                <w:rFonts w:ascii="Times New Roman" w:eastAsia="DengXian" w:hAnsi="Times New Roman"/>
                <w:sz w:val="20"/>
                <w:szCs w:val="20"/>
                <w:lang w:val="en-US" w:eastAsia="zh-CN"/>
              </w:rPr>
            </w:pPr>
            <w:r>
              <w:rPr>
                <w:rFonts w:ascii="Times New Roman" w:eastAsia="DengXian" w:hAnsi="Times New Roman"/>
                <w:sz w:val="20"/>
                <w:szCs w:val="20"/>
                <w:lang w:eastAsia="zh-CN"/>
              </w:rPr>
              <w:t>RAN2 to define time-based measurement result validation configuration based on RAN4 agreements.</w:t>
            </w:r>
          </w:p>
          <w:p w14:paraId="73EE6412" w14:textId="77777777" w:rsidR="00AE5DDF" w:rsidRDefault="00AE5DDF" w:rsidP="00AE5DDF">
            <w:pPr>
              <w:pStyle w:val="ListParagraph"/>
              <w:numPr>
                <w:ilvl w:val="0"/>
                <w:numId w:val="43"/>
              </w:numPr>
              <w:spacing w:line="256" w:lineRule="auto"/>
              <w:rPr>
                <w:rFonts w:ascii="Times New Roman" w:eastAsia="DengXian" w:hAnsi="Times New Roman"/>
                <w:sz w:val="20"/>
                <w:szCs w:val="20"/>
                <w:lang w:eastAsia="zh-CN"/>
              </w:rPr>
            </w:pPr>
            <w:r>
              <w:rPr>
                <w:rFonts w:ascii="Times New Roman" w:eastAsia="DengXian" w:hAnsi="Times New Roman"/>
                <w:sz w:val="20"/>
                <w:szCs w:val="20"/>
                <w:lang w:eastAsia="zh-CN"/>
              </w:rPr>
              <w:t>RAN2 signaling to enable reporting of cell reselection measurement or EMR for fast CA/DC setup.</w:t>
            </w:r>
          </w:p>
          <w:p w14:paraId="1B81ECBE" w14:textId="77777777" w:rsidR="00AE5DDF" w:rsidRDefault="00AE5DDF" w:rsidP="00AE5DDF">
            <w:pPr>
              <w:pStyle w:val="ListParagraph"/>
              <w:numPr>
                <w:ilvl w:val="0"/>
                <w:numId w:val="43"/>
              </w:numPr>
              <w:spacing w:line="256" w:lineRule="auto"/>
              <w:rPr>
                <w:rFonts w:ascii="Times New Roman" w:eastAsia="DengXian" w:hAnsi="Times New Roman"/>
                <w:sz w:val="20"/>
                <w:szCs w:val="20"/>
                <w:lang w:eastAsia="zh-CN"/>
              </w:rPr>
            </w:pPr>
            <w:r>
              <w:rPr>
                <w:rFonts w:ascii="Times New Roman" w:eastAsia="DengXian" w:hAnsi="Times New Roman"/>
                <w:sz w:val="20"/>
                <w:szCs w:val="20"/>
                <w:lang w:eastAsia="zh-CN"/>
              </w:rPr>
              <w:t>NOTE 1: RAN4 shall not work on any new requirements for this functionality in Rel-18. Only essential corrections are allowed.</w:t>
            </w:r>
          </w:p>
          <w:p w14:paraId="62640592" w14:textId="77777777" w:rsidR="00AE5DDF" w:rsidRDefault="00AE5DDF" w:rsidP="00AE5DDF">
            <w:pPr>
              <w:pStyle w:val="ListParagraph"/>
              <w:numPr>
                <w:ilvl w:val="0"/>
                <w:numId w:val="43"/>
              </w:numPr>
              <w:spacing w:line="256" w:lineRule="auto"/>
              <w:rPr>
                <w:rFonts w:ascii="Times New Roman" w:eastAsia="DengXian" w:hAnsi="Times New Roman"/>
                <w:sz w:val="20"/>
                <w:szCs w:val="20"/>
                <w:lang w:eastAsia="zh-CN"/>
              </w:rPr>
            </w:pPr>
            <w:r>
              <w:rPr>
                <w:rFonts w:ascii="Times New Roman" w:eastAsia="DengXian" w:hAnsi="Times New Roman"/>
                <w:sz w:val="20"/>
                <w:szCs w:val="20"/>
                <w:lang w:eastAsia="zh-CN"/>
              </w:rPr>
              <w:t>NOTE 2: If RAN2 is not able to complete the work, the functionality will be removed from Rel-18.</w:t>
            </w:r>
          </w:p>
          <w:p w14:paraId="323695FF" w14:textId="77777777" w:rsidR="00AE5DDF" w:rsidRDefault="00AE5DDF" w:rsidP="00AE5DDF">
            <w:pPr>
              <w:pStyle w:val="ListParagraph"/>
              <w:numPr>
                <w:ilvl w:val="0"/>
                <w:numId w:val="43"/>
              </w:numPr>
              <w:spacing w:line="256" w:lineRule="auto"/>
              <w:rPr>
                <w:rFonts w:ascii="Times New Roman" w:eastAsia="DengXian" w:hAnsi="Times New Roman"/>
                <w:sz w:val="20"/>
                <w:szCs w:val="20"/>
                <w:lang w:eastAsia="zh-CN"/>
              </w:rPr>
            </w:pPr>
            <w:r>
              <w:rPr>
                <w:rFonts w:ascii="Times New Roman" w:eastAsia="DengXian" w:hAnsi="Times New Roman"/>
                <w:sz w:val="20"/>
                <w:szCs w:val="20"/>
                <w:lang w:eastAsia="zh-CN"/>
              </w:rPr>
              <w:t xml:space="preserve">NOTE 3: Existing measurement means that no additional measurement is performed during RRC Setup/Resume procedure. </w:t>
            </w:r>
          </w:p>
          <w:p w14:paraId="7C1BB25F" w14:textId="77777777" w:rsidR="00F326C5" w:rsidRDefault="00F326C5" w:rsidP="00EB7421">
            <w:pPr>
              <w:jc w:val="both"/>
              <w:rPr>
                <w:lang w:val="en-US"/>
              </w:rPr>
            </w:pPr>
          </w:p>
        </w:tc>
      </w:tr>
    </w:tbl>
    <w:p w14:paraId="0A923909" w14:textId="77777777" w:rsidR="00F326C5" w:rsidRDefault="00F326C5" w:rsidP="00EB7421">
      <w:pPr>
        <w:jc w:val="both"/>
        <w:rPr>
          <w:lang w:val="en-US"/>
        </w:rPr>
      </w:pPr>
    </w:p>
    <w:p w14:paraId="60428D61" w14:textId="078ACCA5" w:rsidR="00EB7421" w:rsidRDefault="00A01B79" w:rsidP="00EB7421">
      <w:pPr>
        <w:jc w:val="both"/>
        <w:rPr>
          <w:lang w:val="en-US"/>
        </w:rPr>
      </w:pPr>
      <w:r>
        <w:rPr>
          <w:lang w:val="en-US"/>
        </w:rPr>
        <w:t xml:space="preserve">RAN4 have provided the LS in </w:t>
      </w:r>
      <w:r>
        <w:rPr>
          <w:lang w:val="en-US"/>
        </w:rPr>
        <w:fldChar w:fldCharType="begin"/>
      </w:r>
      <w:r>
        <w:rPr>
          <w:lang w:val="en-US"/>
        </w:rPr>
        <w:instrText xml:space="preserve"> REF _Ref146636307 \r \h </w:instrText>
      </w:r>
      <w:r>
        <w:rPr>
          <w:lang w:val="en-US"/>
        </w:rPr>
      </w:r>
      <w:r>
        <w:rPr>
          <w:lang w:val="en-US"/>
        </w:rPr>
        <w:fldChar w:fldCharType="separate"/>
      </w:r>
      <w:r>
        <w:rPr>
          <w:lang w:val="en-US"/>
        </w:rPr>
        <w:t>[2]</w:t>
      </w:r>
      <w:r>
        <w:rPr>
          <w:lang w:val="en-US"/>
        </w:rPr>
        <w:fldChar w:fldCharType="end"/>
      </w:r>
      <w:r>
        <w:rPr>
          <w:lang w:val="en-US"/>
        </w:rPr>
        <w:t xml:space="preserve"> asking RAN2 to </w:t>
      </w:r>
      <w:r w:rsidR="00660EF3" w:rsidRPr="00660EF3">
        <w:rPr>
          <w:lang w:val="en-US"/>
        </w:rPr>
        <w:t>define the corresponding signalling suppo</w:t>
      </w:r>
      <w:r w:rsidR="00660EF3">
        <w:rPr>
          <w:lang w:val="en-US"/>
        </w:rPr>
        <w:t>rt.</w:t>
      </w:r>
    </w:p>
    <w:p w14:paraId="2C0CCCCB" w14:textId="77777777" w:rsidR="007F5005" w:rsidRDefault="007F5005" w:rsidP="00EB7421">
      <w:pPr>
        <w:jc w:val="both"/>
        <w:rPr>
          <w:lang w:val="en-US"/>
        </w:rPr>
      </w:pPr>
    </w:p>
    <w:p w14:paraId="76E1E860" w14:textId="1D938EB5" w:rsidR="007F5005" w:rsidRDefault="00AD0924" w:rsidP="00EB7421">
      <w:pPr>
        <w:jc w:val="both"/>
        <w:rPr>
          <w:lang w:val="en-US"/>
        </w:rPr>
      </w:pPr>
      <w:r>
        <w:rPr>
          <w:lang w:val="en-US"/>
        </w:rPr>
        <w:t xml:space="preserve">In the email discussion </w:t>
      </w:r>
      <w:r w:rsidR="00C063BB">
        <w:rPr>
          <w:lang w:val="en-US"/>
        </w:rPr>
        <w:fldChar w:fldCharType="begin"/>
      </w:r>
      <w:r w:rsidR="00C063BB">
        <w:rPr>
          <w:lang w:val="en-US"/>
        </w:rPr>
        <w:instrText xml:space="preserve"> REF _Ref149824456 \r \h </w:instrText>
      </w:r>
      <w:r w:rsidR="00C063BB">
        <w:rPr>
          <w:lang w:val="en-US"/>
        </w:rPr>
      </w:r>
      <w:r w:rsidR="00C063BB">
        <w:rPr>
          <w:lang w:val="en-US"/>
        </w:rPr>
        <w:fldChar w:fldCharType="separate"/>
      </w:r>
      <w:r w:rsidR="00C063BB">
        <w:rPr>
          <w:lang w:val="en-US"/>
        </w:rPr>
        <w:t>[3]</w:t>
      </w:r>
      <w:r w:rsidR="00C063BB">
        <w:rPr>
          <w:lang w:val="en-US"/>
        </w:rPr>
        <w:fldChar w:fldCharType="end"/>
      </w:r>
      <w:r>
        <w:rPr>
          <w:lang w:val="en-US"/>
        </w:rPr>
        <w:t xml:space="preserve"> most of the basic procedure details for EMR have been discussed. However, what is not clear is </w:t>
      </w:r>
      <w:r w:rsidR="005017C9">
        <w:rPr>
          <w:lang w:val="en-US"/>
        </w:rPr>
        <w:t>how this feature interacts (if at all) with LTM, and whether LTM can</w:t>
      </w:r>
      <w:r w:rsidR="007A132F">
        <w:rPr>
          <w:lang w:val="en-US"/>
        </w:rPr>
        <w:t xml:space="preserve"> additionally</w:t>
      </w:r>
      <w:r w:rsidR="005017C9">
        <w:rPr>
          <w:lang w:val="en-US"/>
        </w:rPr>
        <w:t xml:space="preserve"> be used to improve the setup</w:t>
      </w:r>
      <w:r w:rsidR="007A132F">
        <w:rPr>
          <w:lang w:val="en-US"/>
        </w:rPr>
        <w:t>/resume delay.</w:t>
      </w:r>
    </w:p>
    <w:p w14:paraId="76AA2542" w14:textId="77777777" w:rsidR="00EB7421" w:rsidRDefault="00EB7421" w:rsidP="00EB7421">
      <w:pPr>
        <w:jc w:val="both"/>
        <w:rPr>
          <w:lang w:val="en-US"/>
        </w:rPr>
      </w:pPr>
    </w:p>
    <w:p w14:paraId="366970FA" w14:textId="77777777" w:rsidR="00B6156B" w:rsidRPr="00B5390A" w:rsidRDefault="00B6156B"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5E772DE" w14:textId="11049711" w:rsidR="007C15F3" w:rsidRDefault="0053557F" w:rsidP="00A25061">
      <w:r>
        <w:t xml:space="preserve"> </w:t>
      </w:r>
    </w:p>
    <w:p w14:paraId="4FC364EA" w14:textId="4117E19B" w:rsidR="007A132F" w:rsidRDefault="004E0103" w:rsidP="00AA1473">
      <w:pPr>
        <w:rPr>
          <w:rFonts w:eastAsiaTheme="minorEastAsia"/>
          <w:iCs/>
          <w:color w:val="000000" w:themeColor="text1"/>
          <w:lang w:val="en-US"/>
        </w:rPr>
      </w:pPr>
      <w:r>
        <w:rPr>
          <w:rFonts w:eastAsiaTheme="minorEastAsia"/>
          <w:iCs/>
          <w:color w:val="000000" w:themeColor="text1"/>
          <w:lang w:val="en-US"/>
        </w:rPr>
        <w:t>In the previous meeting, the following assumption was made:</w:t>
      </w:r>
    </w:p>
    <w:tbl>
      <w:tblPr>
        <w:tblStyle w:val="TableGrid"/>
        <w:tblW w:w="0" w:type="auto"/>
        <w:tblLook w:val="04A0" w:firstRow="1" w:lastRow="0" w:firstColumn="1" w:lastColumn="0" w:noHBand="0" w:noVBand="1"/>
      </w:tblPr>
      <w:tblGrid>
        <w:gridCol w:w="9629"/>
      </w:tblGrid>
      <w:tr w:rsidR="004E0103" w14:paraId="79F140F1" w14:textId="77777777" w:rsidTr="004E0103">
        <w:tc>
          <w:tcPr>
            <w:tcW w:w="9629" w:type="dxa"/>
          </w:tcPr>
          <w:p w14:paraId="1AC834B3" w14:textId="77777777" w:rsidR="004E0103" w:rsidRPr="005D75ED" w:rsidRDefault="004E0103" w:rsidP="004E0103">
            <w:pPr>
              <w:pStyle w:val="Agreement"/>
            </w:pPr>
            <w:r w:rsidRPr="005D75ED">
              <w:t>Assume that the RRCResume message does not need to setup LTM-related configurations (could be revisited during maintenance if justified)</w:t>
            </w:r>
          </w:p>
          <w:p w14:paraId="15A51A5E" w14:textId="77777777" w:rsidR="004E0103" w:rsidRDefault="004E0103" w:rsidP="00AA1473">
            <w:pPr>
              <w:rPr>
                <w:rFonts w:eastAsiaTheme="minorEastAsia"/>
                <w:iCs/>
                <w:color w:val="000000" w:themeColor="text1"/>
                <w:lang w:val="en-US"/>
              </w:rPr>
            </w:pPr>
          </w:p>
        </w:tc>
      </w:tr>
    </w:tbl>
    <w:p w14:paraId="0FC6DDDE" w14:textId="77777777" w:rsidR="004E0103" w:rsidRDefault="004E0103" w:rsidP="00AA1473">
      <w:pPr>
        <w:rPr>
          <w:rFonts w:eastAsiaTheme="minorEastAsia"/>
          <w:iCs/>
          <w:color w:val="000000" w:themeColor="text1"/>
          <w:lang w:val="en-US"/>
        </w:rPr>
      </w:pPr>
    </w:p>
    <w:p w14:paraId="2D031E6A" w14:textId="0900CF9E" w:rsidR="007E47C0" w:rsidRPr="00F741BD" w:rsidRDefault="00F741BD" w:rsidP="00F741BD">
      <w:pPr>
        <w:pStyle w:val="Doc-text2"/>
        <w:ind w:left="0" w:firstLine="0"/>
      </w:pPr>
      <w:r>
        <w:lastRenderedPageBreak/>
        <w:t>I</w:t>
      </w:r>
      <w:r w:rsidRPr="007A132F">
        <w:t>f early measurements are reported, then LTM could be used to quickly setup SCG/SCells if the LTM candidate</w:t>
      </w:r>
      <w:r w:rsidR="009239DD">
        <w:t xml:space="preserve"> configurations</w:t>
      </w:r>
      <w:r w:rsidRPr="007A132F">
        <w:t xml:space="preserve"> </w:t>
      </w:r>
      <w:r w:rsidR="009239DD">
        <w:t xml:space="preserve">containing SCells </w:t>
      </w:r>
      <w:r w:rsidRPr="007A132F">
        <w:t xml:space="preserve">corresponding to the early measurements are </w:t>
      </w:r>
      <w:r>
        <w:t>already configured in the RRC Resume</w:t>
      </w:r>
      <w:r w:rsidRPr="007A132F">
        <w:t xml:space="preserve">, especially if measurements are reported with Msg5 or very soon after, because the candidate configuration could be applied more quickly </w:t>
      </w:r>
      <w:r>
        <w:t xml:space="preserve">using LTM </w:t>
      </w:r>
      <w:r w:rsidRPr="007A132F">
        <w:t>than if a full RRC Reconfiguration is used</w:t>
      </w:r>
      <w:r>
        <w:t xml:space="preserve"> after EMR measurements are reported. </w:t>
      </w:r>
      <w:r>
        <w:rPr>
          <w:rFonts w:eastAsiaTheme="minorEastAsia"/>
          <w:iCs/>
          <w:color w:val="000000" w:themeColor="text1"/>
          <w:lang w:val="en-US"/>
        </w:rPr>
        <w:t>T</w:t>
      </w:r>
      <w:r w:rsidR="007C3E88">
        <w:rPr>
          <w:rFonts w:eastAsiaTheme="minorEastAsia"/>
          <w:iCs/>
          <w:color w:val="000000" w:themeColor="text1"/>
          <w:lang w:val="en-US"/>
        </w:rPr>
        <w:t>h</w:t>
      </w:r>
      <w:r w:rsidR="00546AAB">
        <w:rPr>
          <w:rFonts w:eastAsiaTheme="minorEastAsia"/>
          <w:iCs/>
          <w:color w:val="000000" w:themeColor="text1"/>
          <w:lang w:val="en-US"/>
        </w:rPr>
        <w:t>e reported measurements could be used by the NW to trigger LTM</w:t>
      </w:r>
      <w:r w:rsidR="00D73E95">
        <w:rPr>
          <w:rFonts w:eastAsiaTheme="minorEastAsia"/>
          <w:iCs/>
          <w:color w:val="000000" w:themeColor="text1"/>
          <w:lang w:val="en-US"/>
        </w:rPr>
        <w:t xml:space="preserve"> to a pre-configured </w:t>
      </w:r>
      <w:r w:rsidR="0058513A">
        <w:rPr>
          <w:rFonts w:eastAsiaTheme="minorEastAsia"/>
          <w:iCs/>
          <w:color w:val="000000" w:themeColor="text1"/>
          <w:lang w:val="en-US"/>
        </w:rPr>
        <w:t>CA / DC configuration</w:t>
      </w:r>
      <w:r w:rsidR="004101FE">
        <w:rPr>
          <w:rFonts w:eastAsiaTheme="minorEastAsia"/>
          <w:iCs/>
          <w:color w:val="000000" w:themeColor="text1"/>
          <w:lang w:val="en-US"/>
        </w:rPr>
        <w:t xml:space="preserve"> (e.g. trigger LTM to a configuration using the same SpCell, with different SCells)</w:t>
      </w:r>
      <w:r w:rsidR="00546AAB">
        <w:rPr>
          <w:rFonts w:eastAsiaTheme="minorEastAsia"/>
          <w:iCs/>
          <w:color w:val="000000" w:themeColor="text1"/>
          <w:lang w:val="en-US"/>
        </w:rPr>
        <w:t>, reducing the setup time</w:t>
      </w:r>
      <w:r>
        <w:rPr>
          <w:rFonts w:eastAsiaTheme="minorEastAsia"/>
          <w:iCs/>
          <w:color w:val="000000" w:themeColor="text1"/>
          <w:lang w:val="en-US"/>
        </w:rPr>
        <w:t xml:space="preserve"> rather than having to perform a full RRC Reconfiguration when the EMR measurements are reported.</w:t>
      </w:r>
      <w:r w:rsidR="00787944">
        <w:rPr>
          <w:rFonts w:eastAsiaTheme="minorEastAsia"/>
          <w:iCs/>
          <w:color w:val="000000" w:themeColor="text1"/>
          <w:lang w:val="en-US"/>
        </w:rPr>
        <w:t xml:space="preserve"> </w:t>
      </w:r>
      <w:r w:rsidR="00D64208">
        <w:rPr>
          <w:rFonts w:eastAsiaTheme="minorEastAsia"/>
          <w:iCs/>
          <w:color w:val="000000" w:themeColor="text1"/>
          <w:lang w:val="en-US"/>
        </w:rPr>
        <w:t xml:space="preserve">In addition, SpCell switch can be performed more quickly, if necessary, based on the early reported measurements. If LTM is supported, then it is beneficial to start operating using LTM as soon as possible after resume, and utilizing the early measurement report can </w:t>
      </w:r>
      <w:r w:rsidR="009B3EF5">
        <w:rPr>
          <w:rFonts w:eastAsiaTheme="minorEastAsia"/>
          <w:iCs/>
          <w:color w:val="000000" w:themeColor="text1"/>
          <w:lang w:val="en-US"/>
        </w:rPr>
        <w:t>enable this.</w:t>
      </w:r>
    </w:p>
    <w:p w14:paraId="50FC8A07" w14:textId="77777777" w:rsidR="005F2EE0" w:rsidRDefault="005F2EE0" w:rsidP="003324F6">
      <w:pPr>
        <w:pStyle w:val="Doc-text2"/>
        <w:ind w:left="0" w:firstLine="0"/>
        <w:rPr>
          <w:lang w:val="en-US"/>
        </w:rPr>
      </w:pPr>
    </w:p>
    <w:p w14:paraId="5036A720" w14:textId="37EE5215" w:rsidR="005F2EE0" w:rsidRPr="00F741BD" w:rsidRDefault="005F2EE0" w:rsidP="00657A0D">
      <w:pPr>
        <w:jc w:val="both"/>
        <w:rPr>
          <w:b/>
          <w:bCs/>
          <w:lang w:val="en-US"/>
        </w:rPr>
      </w:pPr>
      <w:r w:rsidRPr="00F741BD">
        <w:rPr>
          <w:b/>
          <w:bCs/>
          <w:lang w:val="en-US"/>
        </w:rPr>
        <w:t>Proposal 1: LTM can be configured in RRC Resume</w:t>
      </w:r>
      <w:r w:rsidR="00625BE6">
        <w:rPr>
          <w:b/>
          <w:bCs/>
          <w:lang w:val="en-US"/>
        </w:rPr>
        <w:t xml:space="preserve"> </w:t>
      </w:r>
      <w:r w:rsidR="00625BE6" w:rsidRPr="007A132F">
        <w:rPr>
          <w:b/>
          <w:bCs/>
        </w:rPr>
        <w:t>when EMR is configured</w:t>
      </w:r>
      <w:r w:rsidRPr="00F741BD">
        <w:rPr>
          <w:b/>
          <w:bCs/>
          <w:lang w:val="en-US"/>
        </w:rPr>
        <w:t>.</w:t>
      </w:r>
    </w:p>
    <w:p w14:paraId="32142AF3" w14:textId="77777777" w:rsidR="005F2EE0" w:rsidRDefault="005F2EE0" w:rsidP="00657A0D">
      <w:pPr>
        <w:jc w:val="both"/>
        <w:rPr>
          <w:lang w:val="en-US"/>
        </w:rPr>
      </w:pPr>
    </w:p>
    <w:p w14:paraId="15D4E212" w14:textId="50BD676D" w:rsidR="005F2EE0" w:rsidRDefault="005F2EE0" w:rsidP="00657A0D">
      <w:pPr>
        <w:jc w:val="both"/>
        <w:rPr>
          <w:lang w:val="en-US"/>
        </w:rPr>
      </w:pPr>
      <w:r>
        <w:rPr>
          <w:lang w:val="en-US"/>
        </w:rPr>
        <w:t xml:space="preserve">How to trigger LTM </w:t>
      </w:r>
      <w:r w:rsidR="00F741BD">
        <w:rPr>
          <w:lang w:val="en-US"/>
        </w:rPr>
        <w:t xml:space="preserve">in this case </w:t>
      </w:r>
      <w:r>
        <w:rPr>
          <w:lang w:val="en-US"/>
        </w:rPr>
        <w:t>needs to be discussed. Since the EMR report will be in RRC to the CU, then either CU needs to inform the DU to trigger LTM using MAC CE, or the possibility to trigger LTM by RRC needs to be added.</w:t>
      </w:r>
      <w:r w:rsidR="00C54DFA">
        <w:rPr>
          <w:lang w:val="en-US"/>
        </w:rPr>
        <w:t xml:space="preserve"> We assume the simplest option, at least from UE perspective, is to use the MAC CE and not introduce any other triggering mechanisms at this point.</w:t>
      </w:r>
    </w:p>
    <w:p w14:paraId="48E4FAD0" w14:textId="77777777" w:rsidR="005F2EE0" w:rsidRDefault="005F2EE0" w:rsidP="00657A0D">
      <w:pPr>
        <w:jc w:val="both"/>
        <w:rPr>
          <w:lang w:val="en-US"/>
        </w:rPr>
      </w:pPr>
    </w:p>
    <w:p w14:paraId="77F3DED0" w14:textId="4B4A80D8" w:rsidR="005F2EE0" w:rsidRPr="00F741BD" w:rsidRDefault="005F2EE0" w:rsidP="00657A0D">
      <w:pPr>
        <w:jc w:val="both"/>
        <w:rPr>
          <w:b/>
          <w:bCs/>
          <w:lang w:val="en-US"/>
        </w:rPr>
      </w:pPr>
      <w:r w:rsidRPr="00F741BD">
        <w:rPr>
          <w:b/>
          <w:bCs/>
          <w:lang w:val="en-US"/>
        </w:rPr>
        <w:t xml:space="preserve">Proposal 2: </w:t>
      </w:r>
      <w:r w:rsidR="00CA265D" w:rsidRPr="00F741BD">
        <w:rPr>
          <w:b/>
          <w:bCs/>
          <w:lang w:val="en-US"/>
        </w:rPr>
        <w:t xml:space="preserve">LTM </w:t>
      </w:r>
      <w:r w:rsidR="00EB2B77">
        <w:rPr>
          <w:b/>
          <w:bCs/>
          <w:lang w:val="en-US"/>
        </w:rPr>
        <w:t xml:space="preserve">can be </w:t>
      </w:r>
      <w:r w:rsidR="00CA265D" w:rsidRPr="00F741BD">
        <w:rPr>
          <w:b/>
          <w:bCs/>
          <w:lang w:val="en-US"/>
        </w:rPr>
        <w:t>trigger</w:t>
      </w:r>
      <w:r w:rsidR="00EB2B77">
        <w:rPr>
          <w:b/>
          <w:bCs/>
          <w:lang w:val="en-US"/>
        </w:rPr>
        <w:t>ed</w:t>
      </w:r>
      <w:r w:rsidR="00CA265D" w:rsidRPr="00F741BD">
        <w:rPr>
          <w:b/>
          <w:bCs/>
          <w:lang w:val="en-US"/>
        </w:rPr>
        <w:t xml:space="preserve"> based on </w:t>
      </w:r>
      <w:r w:rsidR="005B5A8A">
        <w:rPr>
          <w:b/>
          <w:bCs/>
          <w:lang w:val="en-US"/>
        </w:rPr>
        <w:t>early measurement reports</w:t>
      </w:r>
      <w:r w:rsidR="00CA265D" w:rsidRPr="00F741BD">
        <w:rPr>
          <w:b/>
          <w:bCs/>
          <w:lang w:val="en-US"/>
        </w:rPr>
        <w:t>.</w:t>
      </w:r>
    </w:p>
    <w:p w14:paraId="3C1356F6" w14:textId="77777777" w:rsidR="00635A17" w:rsidRPr="007A132F" w:rsidRDefault="00635A17" w:rsidP="003324F6">
      <w:pPr>
        <w:pStyle w:val="Doc-text2"/>
        <w:ind w:left="0" w:firstLine="0"/>
      </w:pPr>
    </w:p>
    <w:p w14:paraId="5717725E" w14:textId="474B9E77" w:rsidR="00B278FA" w:rsidRPr="007A132F" w:rsidRDefault="00684954" w:rsidP="003324F6">
      <w:pPr>
        <w:pStyle w:val="Doc-text2"/>
        <w:ind w:left="0" w:firstLine="0"/>
      </w:pPr>
      <w:r w:rsidRPr="007A132F">
        <w:t>It was agreed in RAN2#123</w:t>
      </w:r>
      <w:r w:rsidR="003324F6" w:rsidRPr="007A132F">
        <w:t xml:space="preserve">, </w:t>
      </w:r>
      <w:r w:rsidRPr="007A132F">
        <w:t xml:space="preserve">that </w:t>
      </w:r>
      <w:r w:rsidR="003324F6" w:rsidRPr="007A132F">
        <w:t>when the UE receives RRCRelease to move to RRC_INACTIVE, stored</w:t>
      </w:r>
      <w:r w:rsidRPr="007A132F">
        <w:t xml:space="preserve"> LTM</w:t>
      </w:r>
      <w:r w:rsidR="003324F6" w:rsidRPr="007A132F">
        <w:t xml:space="preserve"> candidate cell configurations are released (</w:t>
      </w:r>
      <w:r w:rsidRPr="007A132F">
        <w:t xml:space="preserve">same as CHO </w:t>
      </w:r>
      <w:r w:rsidR="003324F6" w:rsidRPr="007A132F">
        <w:t xml:space="preserve">targets). </w:t>
      </w:r>
      <w:r w:rsidR="00F741BD">
        <w:t xml:space="preserve">However, at least in the case of RRC resume, if the LTM candidate configurations provided already in RRC_CONNECTED are stored when moving to RRC_INACTIVE then this enables even quicker setup than configuring LTM in RRC Resume (in most cases, configuring </w:t>
      </w:r>
      <w:proofErr w:type="gramStart"/>
      <w:r w:rsidR="00F741BD">
        <w:t>exactly the same</w:t>
      </w:r>
      <w:proofErr w:type="gramEnd"/>
      <w:r w:rsidR="00F741BD">
        <w:t xml:space="preserve"> candidates that were already configured before suspending the connection).</w:t>
      </w:r>
    </w:p>
    <w:p w14:paraId="1CFF0235" w14:textId="4E6A8030" w:rsidR="00B278FA" w:rsidRPr="007A132F" w:rsidRDefault="00B278FA" w:rsidP="003324F6">
      <w:pPr>
        <w:pStyle w:val="Doc-text2"/>
        <w:ind w:left="0" w:firstLine="0"/>
      </w:pPr>
    </w:p>
    <w:p w14:paraId="66C488BA" w14:textId="043DCC8B" w:rsidR="00BC580B" w:rsidRDefault="00684495" w:rsidP="002211B1">
      <w:pPr>
        <w:pStyle w:val="Doc-text2"/>
        <w:ind w:left="0" w:firstLine="0"/>
        <w:rPr>
          <w:b/>
          <w:bCs/>
        </w:rPr>
      </w:pPr>
      <w:r w:rsidRPr="007A132F">
        <w:rPr>
          <w:b/>
          <w:bCs/>
        </w:rPr>
        <w:t>Proposal</w:t>
      </w:r>
      <w:r w:rsidR="00F06023" w:rsidRPr="007A132F">
        <w:rPr>
          <w:b/>
          <w:bCs/>
        </w:rPr>
        <w:t xml:space="preserve"> </w:t>
      </w:r>
      <w:r w:rsidR="003A53CB">
        <w:rPr>
          <w:b/>
          <w:bCs/>
        </w:rPr>
        <w:t>3</w:t>
      </w:r>
      <w:r w:rsidR="00F06023" w:rsidRPr="007A132F">
        <w:rPr>
          <w:b/>
          <w:bCs/>
        </w:rPr>
        <w:t>: The UE store</w:t>
      </w:r>
      <w:r w:rsidR="00717005">
        <w:rPr>
          <w:b/>
          <w:bCs/>
        </w:rPr>
        <w:t>s</w:t>
      </w:r>
      <w:r w:rsidR="00F06023" w:rsidRPr="007A132F">
        <w:rPr>
          <w:b/>
          <w:bCs/>
        </w:rPr>
        <w:t xml:space="preserve"> LTM candidates when entering RRC_INACTIVE when EMR is configured</w:t>
      </w:r>
      <w:r w:rsidR="00EB2B77">
        <w:rPr>
          <w:b/>
          <w:bCs/>
        </w:rPr>
        <w:t xml:space="preserve"> to enable faster </w:t>
      </w:r>
      <w:r w:rsidR="009F22DA">
        <w:rPr>
          <w:b/>
          <w:bCs/>
        </w:rPr>
        <w:t xml:space="preserve">resume and </w:t>
      </w:r>
      <w:r w:rsidR="00EB2B77">
        <w:rPr>
          <w:b/>
          <w:bCs/>
        </w:rPr>
        <w:t>SCell/SCG setup following resume</w:t>
      </w:r>
      <w:r w:rsidR="00CA265D">
        <w:rPr>
          <w:b/>
          <w:bCs/>
        </w:rPr>
        <w:t>.</w:t>
      </w:r>
    </w:p>
    <w:p w14:paraId="02A0F8AC" w14:textId="77777777" w:rsidR="00966B30" w:rsidRPr="002211B1" w:rsidRDefault="00966B30" w:rsidP="002211B1">
      <w:pPr>
        <w:pStyle w:val="Doc-text2"/>
        <w:ind w:left="0" w:firstLine="0"/>
        <w:rPr>
          <w:b/>
          <w:bCs/>
        </w:rPr>
      </w:pPr>
    </w:p>
    <w:p w14:paraId="5A82DDF1" w14:textId="77777777" w:rsidR="003A53CB" w:rsidRPr="004264F4" w:rsidRDefault="003A53CB"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3DF4DE16" w:rsidR="00EB7421" w:rsidRPr="004B1631" w:rsidRDefault="00EB7421" w:rsidP="00EB7421">
      <w:r w:rsidRPr="004B1631">
        <w:t>In this paper we provide the following proposals</w:t>
      </w:r>
      <w:r w:rsidR="005863FF">
        <w:t>:</w:t>
      </w:r>
    </w:p>
    <w:p w14:paraId="5AB6F691" w14:textId="31D627C7" w:rsidR="002211B1" w:rsidRDefault="002211B1" w:rsidP="002211B1">
      <w:pPr>
        <w:rPr>
          <w:b/>
          <w:bCs/>
        </w:rPr>
      </w:pPr>
    </w:p>
    <w:p w14:paraId="7462AFD6" w14:textId="77777777" w:rsidR="00C54DFA" w:rsidRPr="00F741BD" w:rsidRDefault="00C54DFA" w:rsidP="00C54DFA">
      <w:pPr>
        <w:jc w:val="both"/>
        <w:rPr>
          <w:b/>
          <w:bCs/>
          <w:lang w:val="en-US"/>
        </w:rPr>
      </w:pPr>
      <w:r w:rsidRPr="00F741BD">
        <w:rPr>
          <w:b/>
          <w:bCs/>
          <w:lang w:val="en-US"/>
        </w:rPr>
        <w:t>Proposal 1: LTM can be configured in RRC Resume</w:t>
      </w:r>
      <w:r>
        <w:rPr>
          <w:b/>
          <w:bCs/>
          <w:lang w:val="en-US"/>
        </w:rPr>
        <w:t xml:space="preserve"> </w:t>
      </w:r>
      <w:r w:rsidRPr="007A132F">
        <w:rPr>
          <w:b/>
          <w:bCs/>
        </w:rPr>
        <w:t>when EMR is configured</w:t>
      </w:r>
      <w:r w:rsidRPr="00F741BD">
        <w:rPr>
          <w:b/>
          <w:bCs/>
          <w:lang w:val="en-US"/>
        </w:rPr>
        <w:t>.</w:t>
      </w:r>
    </w:p>
    <w:p w14:paraId="24EF6961" w14:textId="77777777" w:rsidR="003A53CB" w:rsidRDefault="003A53CB" w:rsidP="003A53CB">
      <w:pPr>
        <w:jc w:val="both"/>
        <w:rPr>
          <w:b/>
          <w:bCs/>
          <w:lang w:val="en-US"/>
        </w:rPr>
      </w:pPr>
    </w:p>
    <w:p w14:paraId="19844A65" w14:textId="4BDFD3E5" w:rsidR="00D520A4" w:rsidRPr="00F741BD" w:rsidRDefault="00D520A4" w:rsidP="00D520A4">
      <w:pPr>
        <w:jc w:val="both"/>
        <w:rPr>
          <w:b/>
          <w:bCs/>
          <w:lang w:val="en-US"/>
        </w:rPr>
      </w:pPr>
      <w:r w:rsidRPr="00F741BD">
        <w:rPr>
          <w:b/>
          <w:bCs/>
          <w:lang w:val="en-US"/>
        </w:rPr>
        <w:t xml:space="preserve">Proposal 2: LTM </w:t>
      </w:r>
      <w:r>
        <w:rPr>
          <w:b/>
          <w:bCs/>
          <w:lang w:val="en-US"/>
        </w:rPr>
        <w:t xml:space="preserve">can be </w:t>
      </w:r>
      <w:r w:rsidRPr="00F741BD">
        <w:rPr>
          <w:b/>
          <w:bCs/>
          <w:lang w:val="en-US"/>
        </w:rPr>
        <w:t>trigger</w:t>
      </w:r>
      <w:r>
        <w:rPr>
          <w:b/>
          <w:bCs/>
          <w:lang w:val="en-US"/>
        </w:rPr>
        <w:t>ed</w:t>
      </w:r>
      <w:r w:rsidRPr="00F741BD">
        <w:rPr>
          <w:b/>
          <w:bCs/>
          <w:lang w:val="en-US"/>
        </w:rPr>
        <w:t xml:space="preserve"> based on </w:t>
      </w:r>
      <w:r w:rsidR="005B5A8A">
        <w:rPr>
          <w:b/>
          <w:bCs/>
          <w:lang w:val="en-US"/>
        </w:rPr>
        <w:t>early measurement reports</w:t>
      </w:r>
      <w:r>
        <w:rPr>
          <w:b/>
          <w:bCs/>
          <w:lang w:val="en-US"/>
        </w:rPr>
        <w:t>and uses</w:t>
      </w:r>
      <w:r w:rsidRPr="00F741BD">
        <w:rPr>
          <w:b/>
          <w:bCs/>
          <w:lang w:val="en-US"/>
        </w:rPr>
        <w:t xml:space="preserve"> MAC CE</w:t>
      </w:r>
      <w:r>
        <w:rPr>
          <w:b/>
          <w:bCs/>
          <w:lang w:val="en-US"/>
        </w:rPr>
        <w:t xml:space="preserve"> (i.e. as per other cases)</w:t>
      </w:r>
      <w:r w:rsidRPr="00F741BD">
        <w:rPr>
          <w:b/>
          <w:bCs/>
          <w:lang w:val="en-US"/>
        </w:rPr>
        <w:t>.</w:t>
      </w:r>
    </w:p>
    <w:p w14:paraId="6D2725A5" w14:textId="77777777" w:rsidR="003B7305" w:rsidRDefault="003B7305" w:rsidP="00F741BD">
      <w:pPr>
        <w:pStyle w:val="Doc-text2"/>
        <w:ind w:left="0" w:firstLine="0"/>
        <w:rPr>
          <w:b/>
          <w:bCs/>
        </w:rPr>
      </w:pPr>
    </w:p>
    <w:p w14:paraId="18949294" w14:textId="64D0E4E9" w:rsidR="00C54DFA" w:rsidRDefault="00C54DFA" w:rsidP="00C54DFA">
      <w:pPr>
        <w:pStyle w:val="Doc-text2"/>
        <w:ind w:left="0" w:firstLine="0"/>
        <w:rPr>
          <w:b/>
          <w:bCs/>
        </w:rPr>
      </w:pPr>
      <w:r w:rsidRPr="007A132F">
        <w:rPr>
          <w:b/>
          <w:bCs/>
        </w:rPr>
        <w:t xml:space="preserve">Proposal </w:t>
      </w:r>
      <w:r>
        <w:rPr>
          <w:b/>
          <w:bCs/>
        </w:rPr>
        <w:t>3</w:t>
      </w:r>
      <w:r w:rsidRPr="007A132F">
        <w:rPr>
          <w:b/>
          <w:bCs/>
        </w:rPr>
        <w:t>: The UE store</w:t>
      </w:r>
      <w:r>
        <w:rPr>
          <w:b/>
          <w:bCs/>
        </w:rPr>
        <w:t>s</w:t>
      </w:r>
      <w:r w:rsidRPr="007A132F">
        <w:rPr>
          <w:b/>
          <w:bCs/>
        </w:rPr>
        <w:t xml:space="preserve"> LTM candidates when entering RRC_INACTIVE when EMR is configured</w:t>
      </w:r>
      <w:r w:rsidR="009F22DA">
        <w:rPr>
          <w:b/>
          <w:bCs/>
        </w:rPr>
        <w:t xml:space="preserve"> to enable faster resume and SCell/SCG setup following resume</w:t>
      </w:r>
      <w:r>
        <w:rPr>
          <w:b/>
          <w:bCs/>
        </w:rPr>
        <w:t>.</w:t>
      </w:r>
    </w:p>
    <w:p w14:paraId="16C7FF40" w14:textId="77777777" w:rsidR="00C54DFA" w:rsidRPr="002211B1" w:rsidRDefault="00C54DFA" w:rsidP="00C54DFA">
      <w:pPr>
        <w:pStyle w:val="Doc-text2"/>
        <w:ind w:left="0" w:firstLine="0"/>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5B5CA44A" w:rsidR="00EB7421" w:rsidRPr="00A65D87" w:rsidRDefault="00210116"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"https://www.3gpp.org/ftp/tsg_ran/TSG_RAN/TSGR_102/Docs/RP-233970.zip"</w:instrText>
      </w:r>
      <w:r>
        <w:fldChar w:fldCharType="separate"/>
      </w:r>
      <w:r>
        <w:rPr>
          <w:rStyle w:val="Hyperlink"/>
        </w:rPr>
        <w:t>RP-233970</w:t>
      </w:r>
      <w:r>
        <w:fldChar w:fldCharType="end"/>
      </w:r>
      <w:r w:rsidR="00EB7421">
        <w:t>,  “</w:t>
      </w:r>
      <w:r w:rsidR="00EB7421" w:rsidRPr="00A35B0F">
        <w:t>Revised WID on Further NR mobility enhancements</w:t>
      </w:r>
      <w:r w:rsidR="00EB7421">
        <w:t>”</w:t>
      </w:r>
      <w:bookmarkEnd w:id="0"/>
    </w:p>
    <w:p w14:paraId="03C44159" w14:textId="02864175" w:rsidR="00E50A13" w:rsidRPr="00D16CA7" w:rsidRDefault="00E50A13" w:rsidP="00EB7421">
      <w:pPr>
        <w:pStyle w:val="Reference"/>
        <w:numPr>
          <w:ilvl w:val="0"/>
          <w:numId w:val="12"/>
        </w:numPr>
        <w:overflowPunct w:val="0"/>
        <w:autoSpaceDE w:val="0"/>
        <w:autoSpaceDN w:val="0"/>
        <w:adjustRightInd w:val="0"/>
        <w:jc w:val="both"/>
        <w:textAlignment w:val="baseline"/>
        <w:rPr>
          <w:rFonts w:eastAsia="Arial Unicode MS"/>
        </w:rPr>
      </w:pPr>
      <w:hyperlink r:id="rId9" w:history="1">
        <w:bookmarkStart w:id="1" w:name="_Ref158994756"/>
        <w:r w:rsidR="008B3176">
          <w:rPr>
            <w:rStyle w:val="Hyperlink"/>
          </w:rPr>
          <w:t>RP-233969</w:t>
        </w:r>
        <w:bookmarkEnd w:id="1"/>
      </w:hyperlink>
      <w:r w:rsidR="005B7FE9">
        <w:t>, “</w:t>
      </w:r>
      <w:r w:rsidR="002713E8" w:rsidRPr="002713E8">
        <w:t xml:space="preserve">Rel-18 Work Item Exception for Further NR Mobility </w:t>
      </w:r>
      <w:proofErr w:type="gramStart"/>
      <w:r w:rsidR="002713E8" w:rsidRPr="002713E8">
        <w:t>Enhancements</w:t>
      </w:r>
      <w:r w:rsidR="005B7FE9">
        <w:t>”</w:t>
      </w:r>
      <w:proofErr w:type="gramEnd"/>
    </w:p>
    <w:p w14:paraId="33ED640A" w14:textId="242093D6" w:rsidR="007F5005" w:rsidRDefault="007F5005" w:rsidP="00EB7421">
      <w:pPr>
        <w:pStyle w:val="Reference"/>
        <w:numPr>
          <w:ilvl w:val="0"/>
          <w:numId w:val="12"/>
        </w:numPr>
        <w:overflowPunct w:val="0"/>
        <w:autoSpaceDE w:val="0"/>
        <w:autoSpaceDN w:val="0"/>
        <w:adjustRightInd w:val="0"/>
        <w:jc w:val="both"/>
        <w:textAlignment w:val="baseline"/>
        <w:rPr>
          <w:rFonts w:eastAsia="Arial Unicode MS"/>
        </w:rPr>
      </w:pPr>
      <w:bookmarkStart w:id="2" w:name="_Ref149824456"/>
      <w:r w:rsidRPr="007F5005">
        <w:rPr>
          <w:rFonts w:eastAsia="Arial Unicode MS"/>
        </w:rPr>
        <w:t>[Post123bis][</w:t>
      </w:r>
      <w:proofErr w:type="gramStart"/>
      <w:r w:rsidRPr="007F5005">
        <w:rPr>
          <w:rFonts w:eastAsia="Arial Unicode MS"/>
        </w:rPr>
        <w:t>551][</w:t>
      </w:r>
      <w:proofErr w:type="gramEnd"/>
      <w:r w:rsidRPr="007F5005">
        <w:rPr>
          <w:rFonts w:eastAsia="Arial Unicode MS"/>
        </w:rPr>
        <w:t>feMob] eEMR SCell setup delay (Nokia)</w:t>
      </w:r>
      <w:bookmarkEnd w:id="2"/>
    </w:p>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sectPr w:rsidR="00EB7421" w:rsidRPr="001105A3"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0E30F0"/>
    <w:multiLevelType w:val="hybridMultilevel"/>
    <w:tmpl w:val="2FA0667A"/>
    <w:lvl w:ilvl="0" w:tplc="33B88A26">
      <w:start w:val="7"/>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51E5E92"/>
    <w:multiLevelType w:val="hybridMultilevel"/>
    <w:tmpl w:val="DB8AD7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26C3599"/>
    <w:multiLevelType w:val="hybridMultilevel"/>
    <w:tmpl w:val="FF4A7CFC"/>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2377BB"/>
    <w:multiLevelType w:val="hybridMultilevel"/>
    <w:tmpl w:val="BC72D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3376FE"/>
    <w:multiLevelType w:val="hybridMultilevel"/>
    <w:tmpl w:val="695EB262"/>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20ACE"/>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5EEB1800"/>
    <w:multiLevelType w:val="hybridMultilevel"/>
    <w:tmpl w:val="124EB5D8"/>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FB1896"/>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B7900"/>
    <w:multiLevelType w:val="hybridMultilevel"/>
    <w:tmpl w:val="BC72D5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8"/>
  </w:num>
  <w:num w:numId="2" w16cid:durableId="1822573651">
    <w:abstractNumId w:val="15"/>
  </w:num>
  <w:num w:numId="3" w16cid:durableId="1293515717">
    <w:abstractNumId w:val="11"/>
  </w:num>
  <w:num w:numId="4" w16cid:durableId="1859391698">
    <w:abstractNumId w:val="30"/>
  </w:num>
  <w:num w:numId="5" w16cid:durableId="642084593">
    <w:abstractNumId w:val="0"/>
  </w:num>
  <w:num w:numId="6" w16cid:durableId="224075879">
    <w:abstractNumId w:val="0"/>
  </w:num>
  <w:num w:numId="7" w16cid:durableId="1432315274">
    <w:abstractNumId w:val="31"/>
  </w:num>
  <w:num w:numId="8" w16cid:durableId="550461415">
    <w:abstractNumId w:val="20"/>
  </w:num>
  <w:num w:numId="9" w16cid:durableId="2113240567">
    <w:abstractNumId w:val="30"/>
  </w:num>
  <w:num w:numId="10" w16cid:durableId="319046138">
    <w:abstractNumId w:val="37"/>
  </w:num>
  <w:num w:numId="11" w16cid:durableId="989089676">
    <w:abstractNumId w:val="26"/>
  </w:num>
  <w:num w:numId="12" w16cid:durableId="3017690">
    <w:abstractNumId w:val="6"/>
  </w:num>
  <w:num w:numId="13" w16cid:durableId="1136416161">
    <w:abstractNumId w:val="12"/>
  </w:num>
  <w:num w:numId="14" w16cid:durableId="1598631832">
    <w:abstractNumId w:val="8"/>
  </w:num>
  <w:num w:numId="15" w16cid:durableId="1873760530">
    <w:abstractNumId w:val="19"/>
  </w:num>
  <w:num w:numId="16" w16cid:durableId="1043483843">
    <w:abstractNumId w:val="5"/>
  </w:num>
  <w:num w:numId="17" w16cid:durableId="2081756601">
    <w:abstractNumId w:val="29"/>
  </w:num>
  <w:num w:numId="18" w16cid:durableId="405349453">
    <w:abstractNumId w:val="3"/>
  </w:num>
  <w:num w:numId="19" w16cid:durableId="1503083248">
    <w:abstractNumId w:val="34"/>
  </w:num>
  <w:num w:numId="20" w16cid:durableId="1899658392">
    <w:abstractNumId w:val="32"/>
  </w:num>
  <w:num w:numId="21" w16cid:durableId="808592287">
    <w:abstractNumId w:val="16"/>
  </w:num>
  <w:num w:numId="22" w16cid:durableId="1359240451">
    <w:abstractNumId w:val="1"/>
  </w:num>
  <w:num w:numId="23" w16cid:durableId="929971923">
    <w:abstractNumId w:val="40"/>
  </w:num>
  <w:num w:numId="24" w16cid:durableId="774403339">
    <w:abstractNumId w:val="36"/>
  </w:num>
  <w:num w:numId="25" w16cid:durableId="1666668221">
    <w:abstractNumId w:val="10"/>
  </w:num>
  <w:num w:numId="26" w16cid:durableId="1544322274">
    <w:abstractNumId w:val="25"/>
  </w:num>
  <w:num w:numId="27" w16cid:durableId="1734035890">
    <w:abstractNumId w:val="7"/>
  </w:num>
  <w:num w:numId="28" w16cid:durableId="588268734">
    <w:abstractNumId w:val="13"/>
  </w:num>
  <w:num w:numId="29" w16cid:durableId="967972748">
    <w:abstractNumId w:val="17"/>
  </w:num>
  <w:num w:numId="30" w16cid:durableId="1542210355">
    <w:abstractNumId w:val="24"/>
  </w:num>
  <w:num w:numId="31" w16cid:durableId="1672179045">
    <w:abstractNumId w:val="33"/>
  </w:num>
  <w:num w:numId="32" w16cid:durableId="1681197717">
    <w:abstractNumId w:val="18"/>
  </w:num>
  <w:num w:numId="33" w16cid:durableId="2034570861">
    <w:abstractNumId w:val="14"/>
  </w:num>
  <w:num w:numId="34" w16cid:durableId="865217292">
    <w:abstractNumId w:val="27"/>
  </w:num>
  <w:num w:numId="35" w16cid:durableId="1156998569">
    <w:abstractNumId w:val="39"/>
  </w:num>
  <w:num w:numId="36" w16cid:durableId="513568536">
    <w:abstractNumId w:val="21"/>
  </w:num>
  <w:num w:numId="37" w16cid:durableId="796416175">
    <w:abstractNumId w:val="9"/>
  </w:num>
  <w:num w:numId="38" w16cid:durableId="1814370097">
    <w:abstractNumId w:val="35"/>
  </w:num>
  <w:num w:numId="39" w16cid:durableId="389304768">
    <w:abstractNumId w:val="22"/>
  </w:num>
  <w:num w:numId="40" w16cid:durableId="1035155813">
    <w:abstractNumId w:val="4"/>
  </w:num>
  <w:num w:numId="41" w16cid:durableId="1714234131">
    <w:abstractNumId w:val="28"/>
  </w:num>
  <w:num w:numId="42" w16cid:durableId="41490244">
    <w:abstractNumId w:val="2"/>
  </w:num>
  <w:num w:numId="43" w16cid:durableId="6519799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4B87"/>
    <w:rsid w:val="00065A55"/>
    <w:rsid w:val="00065E19"/>
    <w:rsid w:val="00066ACC"/>
    <w:rsid w:val="00072715"/>
    <w:rsid w:val="000746E2"/>
    <w:rsid w:val="0007684F"/>
    <w:rsid w:val="000768DF"/>
    <w:rsid w:val="000770C6"/>
    <w:rsid w:val="000778B1"/>
    <w:rsid w:val="0008007A"/>
    <w:rsid w:val="00084E00"/>
    <w:rsid w:val="00091528"/>
    <w:rsid w:val="0009166B"/>
    <w:rsid w:val="00091853"/>
    <w:rsid w:val="00091A15"/>
    <w:rsid w:val="00094B73"/>
    <w:rsid w:val="00094DBF"/>
    <w:rsid w:val="00094E0C"/>
    <w:rsid w:val="00095A46"/>
    <w:rsid w:val="00096B39"/>
    <w:rsid w:val="000A01A1"/>
    <w:rsid w:val="000A079F"/>
    <w:rsid w:val="000A3320"/>
    <w:rsid w:val="000A62FF"/>
    <w:rsid w:val="000A7241"/>
    <w:rsid w:val="000B02CB"/>
    <w:rsid w:val="000B0815"/>
    <w:rsid w:val="000B126F"/>
    <w:rsid w:val="000B2590"/>
    <w:rsid w:val="000B2839"/>
    <w:rsid w:val="000B423B"/>
    <w:rsid w:val="000B4E71"/>
    <w:rsid w:val="000B5698"/>
    <w:rsid w:val="000B6A59"/>
    <w:rsid w:val="000B7979"/>
    <w:rsid w:val="000B7E38"/>
    <w:rsid w:val="000C0053"/>
    <w:rsid w:val="000C3A07"/>
    <w:rsid w:val="000C3E58"/>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17BC"/>
    <w:rsid w:val="000F2A63"/>
    <w:rsid w:val="000F52F1"/>
    <w:rsid w:val="000F6FCF"/>
    <w:rsid w:val="001016B9"/>
    <w:rsid w:val="0010261C"/>
    <w:rsid w:val="00107F7F"/>
    <w:rsid w:val="00111FFB"/>
    <w:rsid w:val="00114B5E"/>
    <w:rsid w:val="001157D4"/>
    <w:rsid w:val="00116140"/>
    <w:rsid w:val="00121A61"/>
    <w:rsid w:val="00121AA8"/>
    <w:rsid w:val="001229EA"/>
    <w:rsid w:val="00122B31"/>
    <w:rsid w:val="00122FB9"/>
    <w:rsid w:val="0012355D"/>
    <w:rsid w:val="00124048"/>
    <w:rsid w:val="00127A40"/>
    <w:rsid w:val="00127CBE"/>
    <w:rsid w:val="00127F11"/>
    <w:rsid w:val="00131547"/>
    <w:rsid w:val="00133740"/>
    <w:rsid w:val="00135911"/>
    <w:rsid w:val="001379CF"/>
    <w:rsid w:val="00142208"/>
    <w:rsid w:val="001429F8"/>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6C62"/>
    <w:rsid w:val="001B7267"/>
    <w:rsid w:val="001C09B3"/>
    <w:rsid w:val="001C0B81"/>
    <w:rsid w:val="001C1B2E"/>
    <w:rsid w:val="001C450F"/>
    <w:rsid w:val="001C4B21"/>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116"/>
    <w:rsid w:val="00210486"/>
    <w:rsid w:val="002115B7"/>
    <w:rsid w:val="002131B5"/>
    <w:rsid w:val="00213E57"/>
    <w:rsid w:val="002211B1"/>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B64"/>
    <w:rsid w:val="00246E4A"/>
    <w:rsid w:val="002479FA"/>
    <w:rsid w:val="00247D6E"/>
    <w:rsid w:val="00252264"/>
    <w:rsid w:val="00252505"/>
    <w:rsid w:val="002527D9"/>
    <w:rsid w:val="00252A93"/>
    <w:rsid w:val="00252FED"/>
    <w:rsid w:val="0025604F"/>
    <w:rsid w:val="00256E15"/>
    <w:rsid w:val="00257082"/>
    <w:rsid w:val="002613D5"/>
    <w:rsid w:val="002614E5"/>
    <w:rsid w:val="0026269B"/>
    <w:rsid w:val="00263ED9"/>
    <w:rsid w:val="002646FB"/>
    <w:rsid w:val="002713E8"/>
    <w:rsid w:val="002715AB"/>
    <w:rsid w:val="00272A25"/>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87B90"/>
    <w:rsid w:val="0029037B"/>
    <w:rsid w:val="00290A8D"/>
    <w:rsid w:val="00290D3D"/>
    <w:rsid w:val="00293467"/>
    <w:rsid w:val="00295DC3"/>
    <w:rsid w:val="00295EB6"/>
    <w:rsid w:val="0029699C"/>
    <w:rsid w:val="0029789A"/>
    <w:rsid w:val="002A1775"/>
    <w:rsid w:val="002A1CF9"/>
    <w:rsid w:val="002A21E5"/>
    <w:rsid w:val="002A379D"/>
    <w:rsid w:val="002A552E"/>
    <w:rsid w:val="002A602E"/>
    <w:rsid w:val="002A79A8"/>
    <w:rsid w:val="002B1870"/>
    <w:rsid w:val="002B4ABB"/>
    <w:rsid w:val="002B5016"/>
    <w:rsid w:val="002B627A"/>
    <w:rsid w:val="002B644C"/>
    <w:rsid w:val="002B717C"/>
    <w:rsid w:val="002B7C11"/>
    <w:rsid w:val="002C1BC0"/>
    <w:rsid w:val="002C3012"/>
    <w:rsid w:val="002C3BED"/>
    <w:rsid w:val="002C465A"/>
    <w:rsid w:val="002C4DCF"/>
    <w:rsid w:val="002C6433"/>
    <w:rsid w:val="002D0E31"/>
    <w:rsid w:val="002D0EC8"/>
    <w:rsid w:val="002D1560"/>
    <w:rsid w:val="002D53D0"/>
    <w:rsid w:val="002D55EE"/>
    <w:rsid w:val="002D5B0B"/>
    <w:rsid w:val="002D7553"/>
    <w:rsid w:val="002D7D5D"/>
    <w:rsid w:val="002E1978"/>
    <w:rsid w:val="002F4672"/>
    <w:rsid w:val="002F4D26"/>
    <w:rsid w:val="002F7FE1"/>
    <w:rsid w:val="0030072A"/>
    <w:rsid w:val="00301CD4"/>
    <w:rsid w:val="003030AF"/>
    <w:rsid w:val="0030437E"/>
    <w:rsid w:val="003045E4"/>
    <w:rsid w:val="003046A5"/>
    <w:rsid w:val="00305900"/>
    <w:rsid w:val="00305C14"/>
    <w:rsid w:val="00311808"/>
    <w:rsid w:val="00311919"/>
    <w:rsid w:val="00312181"/>
    <w:rsid w:val="00313831"/>
    <w:rsid w:val="00314BBE"/>
    <w:rsid w:val="0031580A"/>
    <w:rsid w:val="00317306"/>
    <w:rsid w:val="00320EBF"/>
    <w:rsid w:val="003264A8"/>
    <w:rsid w:val="0032687E"/>
    <w:rsid w:val="00326C74"/>
    <w:rsid w:val="00326E47"/>
    <w:rsid w:val="00326E5E"/>
    <w:rsid w:val="00330825"/>
    <w:rsid w:val="003324F6"/>
    <w:rsid w:val="0033272C"/>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3998"/>
    <w:rsid w:val="003655AC"/>
    <w:rsid w:val="003660A4"/>
    <w:rsid w:val="00366302"/>
    <w:rsid w:val="003670EC"/>
    <w:rsid w:val="00373E7B"/>
    <w:rsid w:val="003767B0"/>
    <w:rsid w:val="00377064"/>
    <w:rsid w:val="0037776C"/>
    <w:rsid w:val="00377A6E"/>
    <w:rsid w:val="003842A0"/>
    <w:rsid w:val="00385660"/>
    <w:rsid w:val="0038603C"/>
    <w:rsid w:val="00386178"/>
    <w:rsid w:val="00387CC3"/>
    <w:rsid w:val="00387E49"/>
    <w:rsid w:val="00392CCB"/>
    <w:rsid w:val="00392F7C"/>
    <w:rsid w:val="003937BA"/>
    <w:rsid w:val="0039471F"/>
    <w:rsid w:val="0039544C"/>
    <w:rsid w:val="0039572F"/>
    <w:rsid w:val="0039763A"/>
    <w:rsid w:val="003A0354"/>
    <w:rsid w:val="003A253C"/>
    <w:rsid w:val="003A53CB"/>
    <w:rsid w:val="003A74F2"/>
    <w:rsid w:val="003A768F"/>
    <w:rsid w:val="003B0E81"/>
    <w:rsid w:val="003B1ACA"/>
    <w:rsid w:val="003B36F8"/>
    <w:rsid w:val="003B3C9E"/>
    <w:rsid w:val="003B47CA"/>
    <w:rsid w:val="003B47E5"/>
    <w:rsid w:val="003B5F3F"/>
    <w:rsid w:val="003B7305"/>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0229"/>
    <w:rsid w:val="003E2443"/>
    <w:rsid w:val="003E26D7"/>
    <w:rsid w:val="003E2DC1"/>
    <w:rsid w:val="003E319B"/>
    <w:rsid w:val="003E64D5"/>
    <w:rsid w:val="003F27F7"/>
    <w:rsid w:val="003F3F26"/>
    <w:rsid w:val="003F50DD"/>
    <w:rsid w:val="003F649E"/>
    <w:rsid w:val="004042B1"/>
    <w:rsid w:val="004101FE"/>
    <w:rsid w:val="0041226A"/>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7805"/>
    <w:rsid w:val="004406A6"/>
    <w:rsid w:val="004413AE"/>
    <w:rsid w:val="004425B2"/>
    <w:rsid w:val="00442C71"/>
    <w:rsid w:val="004436D9"/>
    <w:rsid w:val="0044437C"/>
    <w:rsid w:val="00445097"/>
    <w:rsid w:val="0044580A"/>
    <w:rsid w:val="004469A8"/>
    <w:rsid w:val="004546F2"/>
    <w:rsid w:val="0045564A"/>
    <w:rsid w:val="004600D2"/>
    <w:rsid w:val="00460AE8"/>
    <w:rsid w:val="00460C06"/>
    <w:rsid w:val="0046215E"/>
    <w:rsid w:val="00464DD3"/>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1B7"/>
    <w:rsid w:val="00492C9D"/>
    <w:rsid w:val="004947BB"/>
    <w:rsid w:val="00494EBB"/>
    <w:rsid w:val="004A25F0"/>
    <w:rsid w:val="004A62C4"/>
    <w:rsid w:val="004A69D0"/>
    <w:rsid w:val="004A69D8"/>
    <w:rsid w:val="004B1631"/>
    <w:rsid w:val="004B4091"/>
    <w:rsid w:val="004B446F"/>
    <w:rsid w:val="004B68A7"/>
    <w:rsid w:val="004C00D6"/>
    <w:rsid w:val="004C4C66"/>
    <w:rsid w:val="004C54F7"/>
    <w:rsid w:val="004D062D"/>
    <w:rsid w:val="004D20F7"/>
    <w:rsid w:val="004D2E3F"/>
    <w:rsid w:val="004D7879"/>
    <w:rsid w:val="004E0103"/>
    <w:rsid w:val="004E4568"/>
    <w:rsid w:val="004E4938"/>
    <w:rsid w:val="004E668C"/>
    <w:rsid w:val="004F0A44"/>
    <w:rsid w:val="004F2AB4"/>
    <w:rsid w:val="004F3C96"/>
    <w:rsid w:val="004F4154"/>
    <w:rsid w:val="004F7576"/>
    <w:rsid w:val="005004EB"/>
    <w:rsid w:val="005017C9"/>
    <w:rsid w:val="005025FA"/>
    <w:rsid w:val="00506A7D"/>
    <w:rsid w:val="00506F66"/>
    <w:rsid w:val="00507EF7"/>
    <w:rsid w:val="005121A9"/>
    <w:rsid w:val="005232BC"/>
    <w:rsid w:val="00523A75"/>
    <w:rsid w:val="005259BC"/>
    <w:rsid w:val="00531341"/>
    <w:rsid w:val="00532805"/>
    <w:rsid w:val="00532948"/>
    <w:rsid w:val="00534F80"/>
    <w:rsid w:val="0053557F"/>
    <w:rsid w:val="005362B4"/>
    <w:rsid w:val="0053751B"/>
    <w:rsid w:val="0054395A"/>
    <w:rsid w:val="00543A51"/>
    <w:rsid w:val="00544A1F"/>
    <w:rsid w:val="00544D11"/>
    <w:rsid w:val="00546AAB"/>
    <w:rsid w:val="00546FCE"/>
    <w:rsid w:val="00547611"/>
    <w:rsid w:val="00550EE2"/>
    <w:rsid w:val="00554B52"/>
    <w:rsid w:val="00555474"/>
    <w:rsid w:val="005606AE"/>
    <w:rsid w:val="00562223"/>
    <w:rsid w:val="00562635"/>
    <w:rsid w:val="00565CB6"/>
    <w:rsid w:val="00570A68"/>
    <w:rsid w:val="00572BDA"/>
    <w:rsid w:val="005736CD"/>
    <w:rsid w:val="005737E0"/>
    <w:rsid w:val="00574590"/>
    <w:rsid w:val="005801CD"/>
    <w:rsid w:val="00580327"/>
    <w:rsid w:val="005807CB"/>
    <w:rsid w:val="0058513A"/>
    <w:rsid w:val="005863FF"/>
    <w:rsid w:val="00586C80"/>
    <w:rsid w:val="00587883"/>
    <w:rsid w:val="00592319"/>
    <w:rsid w:val="0059517D"/>
    <w:rsid w:val="00596F34"/>
    <w:rsid w:val="00597B51"/>
    <w:rsid w:val="005A1322"/>
    <w:rsid w:val="005A2EEB"/>
    <w:rsid w:val="005A371B"/>
    <w:rsid w:val="005A390D"/>
    <w:rsid w:val="005A63F0"/>
    <w:rsid w:val="005A7E53"/>
    <w:rsid w:val="005B0F7F"/>
    <w:rsid w:val="005B2B9D"/>
    <w:rsid w:val="005B2CC8"/>
    <w:rsid w:val="005B3AB4"/>
    <w:rsid w:val="005B59DD"/>
    <w:rsid w:val="005B5A8A"/>
    <w:rsid w:val="005B6707"/>
    <w:rsid w:val="005B7FE9"/>
    <w:rsid w:val="005C0406"/>
    <w:rsid w:val="005C095A"/>
    <w:rsid w:val="005C26A3"/>
    <w:rsid w:val="005C2774"/>
    <w:rsid w:val="005C31C1"/>
    <w:rsid w:val="005D4ECB"/>
    <w:rsid w:val="005D5E68"/>
    <w:rsid w:val="005D7660"/>
    <w:rsid w:val="005D7A98"/>
    <w:rsid w:val="005E10B7"/>
    <w:rsid w:val="005E37E0"/>
    <w:rsid w:val="005E4122"/>
    <w:rsid w:val="005E4AED"/>
    <w:rsid w:val="005E53A3"/>
    <w:rsid w:val="005E5482"/>
    <w:rsid w:val="005E5F70"/>
    <w:rsid w:val="005E7480"/>
    <w:rsid w:val="005E7BF1"/>
    <w:rsid w:val="005F0D19"/>
    <w:rsid w:val="005F0E39"/>
    <w:rsid w:val="005F1A7E"/>
    <w:rsid w:val="005F1BAA"/>
    <w:rsid w:val="005F2EE0"/>
    <w:rsid w:val="005F583F"/>
    <w:rsid w:val="00602341"/>
    <w:rsid w:val="0060248C"/>
    <w:rsid w:val="0060341F"/>
    <w:rsid w:val="00605189"/>
    <w:rsid w:val="0060687F"/>
    <w:rsid w:val="00610B8A"/>
    <w:rsid w:val="006136F6"/>
    <w:rsid w:val="00622771"/>
    <w:rsid w:val="00624809"/>
    <w:rsid w:val="00624843"/>
    <w:rsid w:val="00624AAE"/>
    <w:rsid w:val="00625BE6"/>
    <w:rsid w:val="0062660E"/>
    <w:rsid w:val="00627E9D"/>
    <w:rsid w:val="00630087"/>
    <w:rsid w:val="006305E4"/>
    <w:rsid w:val="00631AEF"/>
    <w:rsid w:val="00635A17"/>
    <w:rsid w:val="00636A7A"/>
    <w:rsid w:val="00636C73"/>
    <w:rsid w:val="00636DDA"/>
    <w:rsid w:val="0063791B"/>
    <w:rsid w:val="006427AB"/>
    <w:rsid w:val="006429FA"/>
    <w:rsid w:val="00642E60"/>
    <w:rsid w:val="006452C4"/>
    <w:rsid w:val="00646392"/>
    <w:rsid w:val="0064705B"/>
    <w:rsid w:val="006475C7"/>
    <w:rsid w:val="0065222E"/>
    <w:rsid w:val="0065483E"/>
    <w:rsid w:val="00656896"/>
    <w:rsid w:val="00656E33"/>
    <w:rsid w:val="00657A0D"/>
    <w:rsid w:val="00660EF3"/>
    <w:rsid w:val="00660FF4"/>
    <w:rsid w:val="0066127D"/>
    <w:rsid w:val="00662657"/>
    <w:rsid w:val="0066317E"/>
    <w:rsid w:val="00663B56"/>
    <w:rsid w:val="006655A7"/>
    <w:rsid w:val="00665958"/>
    <w:rsid w:val="00666F62"/>
    <w:rsid w:val="00672460"/>
    <w:rsid w:val="00673D10"/>
    <w:rsid w:val="00674AD0"/>
    <w:rsid w:val="00675152"/>
    <w:rsid w:val="006818EA"/>
    <w:rsid w:val="006821C5"/>
    <w:rsid w:val="006823D8"/>
    <w:rsid w:val="00682694"/>
    <w:rsid w:val="00682B26"/>
    <w:rsid w:val="00684495"/>
    <w:rsid w:val="00684954"/>
    <w:rsid w:val="00684EAA"/>
    <w:rsid w:val="00685D40"/>
    <w:rsid w:val="00692486"/>
    <w:rsid w:val="006926E8"/>
    <w:rsid w:val="00695125"/>
    <w:rsid w:val="00696F1F"/>
    <w:rsid w:val="00697C83"/>
    <w:rsid w:val="006A0981"/>
    <w:rsid w:val="006A1065"/>
    <w:rsid w:val="006A259B"/>
    <w:rsid w:val="006A34AB"/>
    <w:rsid w:val="006A4E54"/>
    <w:rsid w:val="006A5F63"/>
    <w:rsid w:val="006A6BF0"/>
    <w:rsid w:val="006B0746"/>
    <w:rsid w:val="006B428E"/>
    <w:rsid w:val="006B44DF"/>
    <w:rsid w:val="006B55F9"/>
    <w:rsid w:val="006B5C27"/>
    <w:rsid w:val="006B5DEA"/>
    <w:rsid w:val="006B6AA9"/>
    <w:rsid w:val="006B754B"/>
    <w:rsid w:val="006B7AF8"/>
    <w:rsid w:val="006C1BFB"/>
    <w:rsid w:val="006C4FDB"/>
    <w:rsid w:val="006C5027"/>
    <w:rsid w:val="006C530B"/>
    <w:rsid w:val="006C6FDD"/>
    <w:rsid w:val="006C702B"/>
    <w:rsid w:val="006C78C1"/>
    <w:rsid w:val="006C791D"/>
    <w:rsid w:val="006D0675"/>
    <w:rsid w:val="006D1045"/>
    <w:rsid w:val="006D249D"/>
    <w:rsid w:val="006D26A4"/>
    <w:rsid w:val="006D65BF"/>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005"/>
    <w:rsid w:val="0071755F"/>
    <w:rsid w:val="00724C4C"/>
    <w:rsid w:val="00725B55"/>
    <w:rsid w:val="00727C36"/>
    <w:rsid w:val="00732FB3"/>
    <w:rsid w:val="007332A6"/>
    <w:rsid w:val="0073661C"/>
    <w:rsid w:val="0073678F"/>
    <w:rsid w:val="00736D03"/>
    <w:rsid w:val="00742CCD"/>
    <w:rsid w:val="00742DB9"/>
    <w:rsid w:val="00743638"/>
    <w:rsid w:val="0074765E"/>
    <w:rsid w:val="00750367"/>
    <w:rsid w:val="0075132B"/>
    <w:rsid w:val="00751B98"/>
    <w:rsid w:val="00752841"/>
    <w:rsid w:val="00752B6D"/>
    <w:rsid w:val="00752CBD"/>
    <w:rsid w:val="00753341"/>
    <w:rsid w:val="0075402D"/>
    <w:rsid w:val="00755B8F"/>
    <w:rsid w:val="007576E4"/>
    <w:rsid w:val="00760697"/>
    <w:rsid w:val="00760AD7"/>
    <w:rsid w:val="0076212D"/>
    <w:rsid w:val="00764013"/>
    <w:rsid w:val="00764C4B"/>
    <w:rsid w:val="007654C9"/>
    <w:rsid w:val="0076610E"/>
    <w:rsid w:val="00766C81"/>
    <w:rsid w:val="00770426"/>
    <w:rsid w:val="00771F81"/>
    <w:rsid w:val="007749A1"/>
    <w:rsid w:val="007767B5"/>
    <w:rsid w:val="00777534"/>
    <w:rsid w:val="00785CE5"/>
    <w:rsid w:val="007860F8"/>
    <w:rsid w:val="00786685"/>
    <w:rsid w:val="00786CFC"/>
    <w:rsid w:val="00787944"/>
    <w:rsid w:val="00792FC8"/>
    <w:rsid w:val="00795231"/>
    <w:rsid w:val="00795B75"/>
    <w:rsid w:val="00795C42"/>
    <w:rsid w:val="007976B7"/>
    <w:rsid w:val="0079794B"/>
    <w:rsid w:val="00797C88"/>
    <w:rsid w:val="007A0AC2"/>
    <w:rsid w:val="007A132F"/>
    <w:rsid w:val="007A2FDF"/>
    <w:rsid w:val="007A3676"/>
    <w:rsid w:val="007A3F3A"/>
    <w:rsid w:val="007A42FA"/>
    <w:rsid w:val="007B009A"/>
    <w:rsid w:val="007B10E7"/>
    <w:rsid w:val="007B45F6"/>
    <w:rsid w:val="007B595E"/>
    <w:rsid w:val="007B5D0C"/>
    <w:rsid w:val="007B72F8"/>
    <w:rsid w:val="007B78C7"/>
    <w:rsid w:val="007C049E"/>
    <w:rsid w:val="007C09A2"/>
    <w:rsid w:val="007C15F3"/>
    <w:rsid w:val="007C29C5"/>
    <w:rsid w:val="007C31A5"/>
    <w:rsid w:val="007C3CC5"/>
    <w:rsid w:val="007C3E88"/>
    <w:rsid w:val="007C5187"/>
    <w:rsid w:val="007C571F"/>
    <w:rsid w:val="007C633D"/>
    <w:rsid w:val="007C6936"/>
    <w:rsid w:val="007D070F"/>
    <w:rsid w:val="007D1123"/>
    <w:rsid w:val="007D5E60"/>
    <w:rsid w:val="007D6527"/>
    <w:rsid w:val="007D6E25"/>
    <w:rsid w:val="007E20FE"/>
    <w:rsid w:val="007E2A99"/>
    <w:rsid w:val="007E47C0"/>
    <w:rsid w:val="007E5F21"/>
    <w:rsid w:val="007E6B31"/>
    <w:rsid w:val="007F17FC"/>
    <w:rsid w:val="007F3459"/>
    <w:rsid w:val="007F3C9E"/>
    <w:rsid w:val="007F45BD"/>
    <w:rsid w:val="007F48FE"/>
    <w:rsid w:val="007F5005"/>
    <w:rsid w:val="007F743C"/>
    <w:rsid w:val="008009D7"/>
    <w:rsid w:val="00801F25"/>
    <w:rsid w:val="00803726"/>
    <w:rsid w:val="00804027"/>
    <w:rsid w:val="00804CA7"/>
    <w:rsid w:val="00804CD9"/>
    <w:rsid w:val="008067BB"/>
    <w:rsid w:val="00810140"/>
    <w:rsid w:val="0081064F"/>
    <w:rsid w:val="008107DE"/>
    <w:rsid w:val="00811714"/>
    <w:rsid w:val="008146BD"/>
    <w:rsid w:val="008151C3"/>
    <w:rsid w:val="008154D5"/>
    <w:rsid w:val="008201F9"/>
    <w:rsid w:val="00821330"/>
    <w:rsid w:val="00822447"/>
    <w:rsid w:val="00824608"/>
    <w:rsid w:val="008276F2"/>
    <w:rsid w:val="00827869"/>
    <w:rsid w:val="008311C8"/>
    <w:rsid w:val="008324C5"/>
    <w:rsid w:val="00833C00"/>
    <w:rsid w:val="00842E29"/>
    <w:rsid w:val="008441C9"/>
    <w:rsid w:val="00846AF2"/>
    <w:rsid w:val="00847802"/>
    <w:rsid w:val="00850395"/>
    <w:rsid w:val="0085196D"/>
    <w:rsid w:val="00852395"/>
    <w:rsid w:val="00856B00"/>
    <w:rsid w:val="008572EE"/>
    <w:rsid w:val="008576DF"/>
    <w:rsid w:val="00863F85"/>
    <w:rsid w:val="008718C0"/>
    <w:rsid w:val="008725D7"/>
    <w:rsid w:val="00873B57"/>
    <w:rsid w:val="008755F3"/>
    <w:rsid w:val="0088330D"/>
    <w:rsid w:val="00886B68"/>
    <w:rsid w:val="00887BBC"/>
    <w:rsid w:val="00891B7B"/>
    <w:rsid w:val="00892383"/>
    <w:rsid w:val="00896979"/>
    <w:rsid w:val="00896A21"/>
    <w:rsid w:val="00896CF1"/>
    <w:rsid w:val="008A04BC"/>
    <w:rsid w:val="008A0504"/>
    <w:rsid w:val="008A2335"/>
    <w:rsid w:val="008A291C"/>
    <w:rsid w:val="008A4832"/>
    <w:rsid w:val="008A4E69"/>
    <w:rsid w:val="008B1ADD"/>
    <w:rsid w:val="008B2D96"/>
    <w:rsid w:val="008B317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2C58"/>
    <w:rsid w:val="008E3A00"/>
    <w:rsid w:val="008E3F2F"/>
    <w:rsid w:val="008E5E29"/>
    <w:rsid w:val="008E6771"/>
    <w:rsid w:val="008F1B40"/>
    <w:rsid w:val="008F1CA5"/>
    <w:rsid w:val="008F475E"/>
    <w:rsid w:val="008F4846"/>
    <w:rsid w:val="008F5C49"/>
    <w:rsid w:val="008F650D"/>
    <w:rsid w:val="00900E9D"/>
    <w:rsid w:val="00901288"/>
    <w:rsid w:val="0090236D"/>
    <w:rsid w:val="00904B75"/>
    <w:rsid w:val="00906266"/>
    <w:rsid w:val="009072C2"/>
    <w:rsid w:val="0090760F"/>
    <w:rsid w:val="0090768E"/>
    <w:rsid w:val="00912D1C"/>
    <w:rsid w:val="00913B0C"/>
    <w:rsid w:val="009154EE"/>
    <w:rsid w:val="009203F3"/>
    <w:rsid w:val="00920751"/>
    <w:rsid w:val="00920B33"/>
    <w:rsid w:val="009233E7"/>
    <w:rsid w:val="00923899"/>
    <w:rsid w:val="009239DD"/>
    <w:rsid w:val="009243C7"/>
    <w:rsid w:val="00925B19"/>
    <w:rsid w:val="00926C43"/>
    <w:rsid w:val="009270B4"/>
    <w:rsid w:val="00930000"/>
    <w:rsid w:val="00930D22"/>
    <w:rsid w:val="00932021"/>
    <w:rsid w:val="0093394C"/>
    <w:rsid w:val="0093623F"/>
    <w:rsid w:val="00941184"/>
    <w:rsid w:val="00942B49"/>
    <w:rsid w:val="0094370E"/>
    <w:rsid w:val="00943811"/>
    <w:rsid w:val="0094457C"/>
    <w:rsid w:val="00944EB2"/>
    <w:rsid w:val="00945ACA"/>
    <w:rsid w:val="00946AAA"/>
    <w:rsid w:val="009545C2"/>
    <w:rsid w:val="0096105D"/>
    <w:rsid w:val="0096227D"/>
    <w:rsid w:val="009642A1"/>
    <w:rsid w:val="00966B30"/>
    <w:rsid w:val="00966CA5"/>
    <w:rsid w:val="00967473"/>
    <w:rsid w:val="00967AE0"/>
    <w:rsid w:val="00971440"/>
    <w:rsid w:val="0097311E"/>
    <w:rsid w:val="0097352E"/>
    <w:rsid w:val="00973E2F"/>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182"/>
    <w:rsid w:val="009A6C62"/>
    <w:rsid w:val="009B1F4B"/>
    <w:rsid w:val="009B3EF5"/>
    <w:rsid w:val="009B45DC"/>
    <w:rsid w:val="009B4DFB"/>
    <w:rsid w:val="009B528A"/>
    <w:rsid w:val="009C068F"/>
    <w:rsid w:val="009C15A1"/>
    <w:rsid w:val="009C195C"/>
    <w:rsid w:val="009C2989"/>
    <w:rsid w:val="009C3228"/>
    <w:rsid w:val="009C36C0"/>
    <w:rsid w:val="009C5FE7"/>
    <w:rsid w:val="009C73DD"/>
    <w:rsid w:val="009D445D"/>
    <w:rsid w:val="009D6E71"/>
    <w:rsid w:val="009E2FCC"/>
    <w:rsid w:val="009F157C"/>
    <w:rsid w:val="009F1CEC"/>
    <w:rsid w:val="009F22DA"/>
    <w:rsid w:val="009F33EE"/>
    <w:rsid w:val="009F6166"/>
    <w:rsid w:val="00A003A5"/>
    <w:rsid w:val="00A01B79"/>
    <w:rsid w:val="00A0526D"/>
    <w:rsid w:val="00A05509"/>
    <w:rsid w:val="00A05E0C"/>
    <w:rsid w:val="00A061B1"/>
    <w:rsid w:val="00A07E7D"/>
    <w:rsid w:val="00A10358"/>
    <w:rsid w:val="00A157A8"/>
    <w:rsid w:val="00A16A31"/>
    <w:rsid w:val="00A2014C"/>
    <w:rsid w:val="00A20494"/>
    <w:rsid w:val="00A24293"/>
    <w:rsid w:val="00A25061"/>
    <w:rsid w:val="00A25167"/>
    <w:rsid w:val="00A26757"/>
    <w:rsid w:val="00A3024B"/>
    <w:rsid w:val="00A32D79"/>
    <w:rsid w:val="00A33969"/>
    <w:rsid w:val="00A357D6"/>
    <w:rsid w:val="00A35B0F"/>
    <w:rsid w:val="00A35E1D"/>
    <w:rsid w:val="00A40D4D"/>
    <w:rsid w:val="00A40F40"/>
    <w:rsid w:val="00A41051"/>
    <w:rsid w:val="00A45900"/>
    <w:rsid w:val="00A46703"/>
    <w:rsid w:val="00A473DB"/>
    <w:rsid w:val="00A543D3"/>
    <w:rsid w:val="00A56127"/>
    <w:rsid w:val="00A56BD9"/>
    <w:rsid w:val="00A57C34"/>
    <w:rsid w:val="00A6000C"/>
    <w:rsid w:val="00A63250"/>
    <w:rsid w:val="00A63B2B"/>
    <w:rsid w:val="00A63DA0"/>
    <w:rsid w:val="00A65A60"/>
    <w:rsid w:val="00A65D0D"/>
    <w:rsid w:val="00A65D87"/>
    <w:rsid w:val="00A66E85"/>
    <w:rsid w:val="00A673FF"/>
    <w:rsid w:val="00A7193A"/>
    <w:rsid w:val="00A72B74"/>
    <w:rsid w:val="00A72DEC"/>
    <w:rsid w:val="00A740CD"/>
    <w:rsid w:val="00A81732"/>
    <w:rsid w:val="00A83BEE"/>
    <w:rsid w:val="00A84334"/>
    <w:rsid w:val="00A84AD3"/>
    <w:rsid w:val="00A85582"/>
    <w:rsid w:val="00A8585F"/>
    <w:rsid w:val="00A85B54"/>
    <w:rsid w:val="00A85DD8"/>
    <w:rsid w:val="00A86E69"/>
    <w:rsid w:val="00A8767E"/>
    <w:rsid w:val="00A91703"/>
    <w:rsid w:val="00A94C78"/>
    <w:rsid w:val="00A950D4"/>
    <w:rsid w:val="00A9648D"/>
    <w:rsid w:val="00AA0774"/>
    <w:rsid w:val="00AA1473"/>
    <w:rsid w:val="00AA595D"/>
    <w:rsid w:val="00AA7423"/>
    <w:rsid w:val="00AB0F02"/>
    <w:rsid w:val="00AB3AB2"/>
    <w:rsid w:val="00AB44FB"/>
    <w:rsid w:val="00AB67CA"/>
    <w:rsid w:val="00AB7231"/>
    <w:rsid w:val="00AC1318"/>
    <w:rsid w:val="00AC3F39"/>
    <w:rsid w:val="00AC6BE9"/>
    <w:rsid w:val="00AC6DCC"/>
    <w:rsid w:val="00AC6EBD"/>
    <w:rsid w:val="00AC7C14"/>
    <w:rsid w:val="00AD0924"/>
    <w:rsid w:val="00AD0BD3"/>
    <w:rsid w:val="00AD10A8"/>
    <w:rsid w:val="00AD1964"/>
    <w:rsid w:val="00AD1B9D"/>
    <w:rsid w:val="00AD3833"/>
    <w:rsid w:val="00AD4E59"/>
    <w:rsid w:val="00AD4FB5"/>
    <w:rsid w:val="00AE039B"/>
    <w:rsid w:val="00AE10B6"/>
    <w:rsid w:val="00AE28B1"/>
    <w:rsid w:val="00AE31B0"/>
    <w:rsid w:val="00AE408A"/>
    <w:rsid w:val="00AE4C9E"/>
    <w:rsid w:val="00AE4CEE"/>
    <w:rsid w:val="00AE510A"/>
    <w:rsid w:val="00AE59C7"/>
    <w:rsid w:val="00AE5DDF"/>
    <w:rsid w:val="00AE6160"/>
    <w:rsid w:val="00AF10EB"/>
    <w:rsid w:val="00AF2131"/>
    <w:rsid w:val="00AF220B"/>
    <w:rsid w:val="00AF2832"/>
    <w:rsid w:val="00AF3085"/>
    <w:rsid w:val="00AF5A2F"/>
    <w:rsid w:val="00AF5B84"/>
    <w:rsid w:val="00AF78EC"/>
    <w:rsid w:val="00B001BA"/>
    <w:rsid w:val="00B00D60"/>
    <w:rsid w:val="00B02A77"/>
    <w:rsid w:val="00B05A31"/>
    <w:rsid w:val="00B10C6C"/>
    <w:rsid w:val="00B1123C"/>
    <w:rsid w:val="00B12753"/>
    <w:rsid w:val="00B12A0A"/>
    <w:rsid w:val="00B1604A"/>
    <w:rsid w:val="00B16728"/>
    <w:rsid w:val="00B2050B"/>
    <w:rsid w:val="00B2204F"/>
    <w:rsid w:val="00B2257C"/>
    <w:rsid w:val="00B22950"/>
    <w:rsid w:val="00B24FF2"/>
    <w:rsid w:val="00B278FA"/>
    <w:rsid w:val="00B27ECB"/>
    <w:rsid w:val="00B30E70"/>
    <w:rsid w:val="00B33DDC"/>
    <w:rsid w:val="00B34366"/>
    <w:rsid w:val="00B35DAA"/>
    <w:rsid w:val="00B35ED4"/>
    <w:rsid w:val="00B369D5"/>
    <w:rsid w:val="00B40097"/>
    <w:rsid w:val="00B40787"/>
    <w:rsid w:val="00B409FB"/>
    <w:rsid w:val="00B4134E"/>
    <w:rsid w:val="00B42A88"/>
    <w:rsid w:val="00B42E5D"/>
    <w:rsid w:val="00B43A96"/>
    <w:rsid w:val="00B44F1A"/>
    <w:rsid w:val="00B45A0F"/>
    <w:rsid w:val="00B45CD6"/>
    <w:rsid w:val="00B45DEF"/>
    <w:rsid w:val="00B46284"/>
    <w:rsid w:val="00B474CA"/>
    <w:rsid w:val="00B501BF"/>
    <w:rsid w:val="00B512D0"/>
    <w:rsid w:val="00B54D56"/>
    <w:rsid w:val="00B54F15"/>
    <w:rsid w:val="00B57FE1"/>
    <w:rsid w:val="00B6156B"/>
    <w:rsid w:val="00B6677A"/>
    <w:rsid w:val="00B70396"/>
    <w:rsid w:val="00B73653"/>
    <w:rsid w:val="00B7497F"/>
    <w:rsid w:val="00B75A91"/>
    <w:rsid w:val="00B811D7"/>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B7093"/>
    <w:rsid w:val="00BC1926"/>
    <w:rsid w:val="00BC1F47"/>
    <w:rsid w:val="00BC3CD6"/>
    <w:rsid w:val="00BC580B"/>
    <w:rsid w:val="00BD44AD"/>
    <w:rsid w:val="00BD58BA"/>
    <w:rsid w:val="00BD605B"/>
    <w:rsid w:val="00BE1D59"/>
    <w:rsid w:val="00BE4181"/>
    <w:rsid w:val="00BE48AD"/>
    <w:rsid w:val="00BE5222"/>
    <w:rsid w:val="00BE630C"/>
    <w:rsid w:val="00BF27AD"/>
    <w:rsid w:val="00BF2958"/>
    <w:rsid w:val="00C0026D"/>
    <w:rsid w:val="00C02034"/>
    <w:rsid w:val="00C063BB"/>
    <w:rsid w:val="00C06E52"/>
    <w:rsid w:val="00C076A9"/>
    <w:rsid w:val="00C106A8"/>
    <w:rsid w:val="00C12F98"/>
    <w:rsid w:val="00C13BC1"/>
    <w:rsid w:val="00C16EB0"/>
    <w:rsid w:val="00C2073D"/>
    <w:rsid w:val="00C22157"/>
    <w:rsid w:val="00C22AAB"/>
    <w:rsid w:val="00C23299"/>
    <w:rsid w:val="00C2329C"/>
    <w:rsid w:val="00C23763"/>
    <w:rsid w:val="00C26659"/>
    <w:rsid w:val="00C27B87"/>
    <w:rsid w:val="00C329B3"/>
    <w:rsid w:val="00C336AF"/>
    <w:rsid w:val="00C33B80"/>
    <w:rsid w:val="00C34287"/>
    <w:rsid w:val="00C35924"/>
    <w:rsid w:val="00C42645"/>
    <w:rsid w:val="00C43E97"/>
    <w:rsid w:val="00C441D0"/>
    <w:rsid w:val="00C4579C"/>
    <w:rsid w:val="00C463EC"/>
    <w:rsid w:val="00C46A85"/>
    <w:rsid w:val="00C476B1"/>
    <w:rsid w:val="00C47EDA"/>
    <w:rsid w:val="00C53C81"/>
    <w:rsid w:val="00C54DFA"/>
    <w:rsid w:val="00C55094"/>
    <w:rsid w:val="00C551CE"/>
    <w:rsid w:val="00C553E0"/>
    <w:rsid w:val="00C556B5"/>
    <w:rsid w:val="00C567CD"/>
    <w:rsid w:val="00C63EA6"/>
    <w:rsid w:val="00C6417A"/>
    <w:rsid w:val="00C6546E"/>
    <w:rsid w:val="00C670D6"/>
    <w:rsid w:val="00C70BDA"/>
    <w:rsid w:val="00C70CE6"/>
    <w:rsid w:val="00C721C3"/>
    <w:rsid w:val="00C74089"/>
    <w:rsid w:val="00C741C7"/>
    <w:rsid w:val="00C7512A"/>
    <w:rsid w:val="00C763DC"/>
    <w:rsid w:val="00C77D03"/>
    <w:rsid w:val="00C80290"/>
    <w:rsid w:val="00C81416"/>
    <w:rsid w:val="00C82AEC"/>
    <w:rsid w:val="00C84903"/>
    <w:rsid w:val="00C8594E"/>
    <w:rsid w:val="00C870DF"/>
    <w:rsid w:val="00C9323F"/>
    <w:rsid w:val="00C942D2"/>
    <w:rsid w:val="00C947C8"/>
    <w:rsid w:val="00C95C6C"/>
    <w:rsid w:val="00CA0617"/>
    <w:rsid w:val="00CA265D"/>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D5D93"/>
    <w:rsid w:val="00CE0992"/>
    <w:rsid w:val="00CE1E91"/>
    <w:rsid w:val="00CE1F15"/>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12CB"/>
    <w:rsid w:val="00D520A4"/>
    <w:rsid w:val="00D52195"/>
    <w:rsid w:val="00D5778A"/>
    <w:rsid w:val="00D61D2E"/>
    <w:rsid w:val="00D6353B"/>
    <w:rsid w:val="00D63FE6"/>
    <w:rsid w:val="00D64208"/>
    <w:rsid w:val="00D6703E"/>
    <w:rsid w:val="00D70AF0"/>
    <w:rsid w:val="00D71B15"/>
    <w:rsid w:val="00D73E95"/>
    <w:rsid w:val="00D741C7"/>
    <w:rsid w:val="00D74BE5"/>
    <w:rsid w:val="00D75678"/>
    <w:rsid w:val="00D764BA"/>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65BE"/>
    <w:rsid w:val="00D971C5"/>
    <w:rsid w:val="00DA3F61"/>
    <w:rsid w:val="00DA532A"/>
    <w:rsid w:val="00DB25D6"/>
    <w:rsid w:val="00DB3859"/>
    <w:rsid w:val="00DB5E03"/>
    <w:rsid w:val="00DB6079"/>
    <w:rsid w:val="00DB6370"/>
    <w:rsid w:val="00DB66D9"/>
    <w:rsid w:val="00DB73D0"/>
    <w:rsid w:val="00DB7874"/>
    <w:rsid w:val="00DC0738"/>
    <w:rsid w:val="00DC0AF9"/>
    <w:rsid w:val="00DC1200"/>
    <w:rsid w:val="00DC58E5"/>
    <w:rsid w:val="00DC6CE0"/>
    <w:rsid w:val="00DD0210"/>
    <w:rsid w:val="00DD025E"/>
    <w:rsid w:val="00DD0598"/>
    <w:rsid w:val="00DD14FF"/>
    <w:rsid w:val="00DD45D2"/>
    <w:rsid w:val="00DD7CEB"/>
    <w:rsid w:val="00DE4472"/>
    <w:rsid w:val="00DE7728"/>
    <w:rsid w:val="00DF034C"/>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21DE"/>
    <w:rsid w:val="00E33E89"/>
    <w:rsid w:val="00E36674"/>
    <w:rsid w:val="00E3699F"/>
    <w:rsid w:val="00E404B6"/>
    <w:rsid w:val="00E456D8"/>
    <w:rsid w:val="00E50A13"/>
    <w:rsid w:val="00E51896"/>
    <w:rsid w:val="00E55AE9"/>
    <w:rsid w:val="00E56641"/>
    <w:rsid w:val="00E56BFD"/>
    <w:rsid w:val="00E5788C"/>
    <w:rsid w:val="00E57B33"/>
    <w:rsid w:val="00E602A3"/>
    <w:rsid w:val="00E608CF"/>
    <w:rsid w:val="00E623FC"/>
    <w:rsid w:val="00E630AE"/>
    <w:rsid w:val="00E63278"/>
    <w:rsid w:val="00E66F64"/>
    <w:rsid w:val="00E67459"/>
    <w:rsid w:val="00E711EA"/>
    <w:rsid w:val="00E779A8"/>
    <w:rsid w:val="00E80720"/>
    <w:rsid w:val="00E83888"/>
    <w:rsid w:val="00E85B17"/>
    <w:rsid w:val="00E85DDB"/>
    <w:rsid w:val="00E86A1A"/>
    <w:rsid w:val="00E86D91"/>
    <w:rsid w:val="00E87BA9"/>
    <w:rsid w:val="00E90350"/>
    <w:rsid w:val="00E9082C"/>
    <w:rsid w:val="00E91DF3"/>
    <w:rsid w:val="00E922AB"/>
    <w:rsid w:val="00E93F8A"/>
    <w:rsid w:val="00E94CE1"/>
    <w:rsid w:val="00E96043"/>
    <w:rsid w:val="00EA031B"/>
    <w:rsid w:val="00EA212A"/>
    <w:rsid w:val="00EA2BBC"/>
    <w:rsid w:val="00EA3297"/>
    <w:rsid w:val="00EA3BAC"/>
    <w:rsid w:val="00EB1912"/>
    <w:rsid w:val="00EB19B1"/>
    <w:rsid w:val="00EB2B77"/>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5338"/>
    <w:rsid w:val="00ED7BF8"/>
    <w:rsid w:val="00EE03BC"/>
    <w:rsid w:val="00EE12FD"/>
    <w:rsid w:val="00EE2931"/>
    <w:rsid w:val="00EE321B"/>
    <w:rsid w:val="00EE33AF"/>
    <w:rsid w:val="00EE4034"/>
    <w:rsid w:val="00EE4238"/>
    <w:rsid w:val="00EE4ACD"/>
    <w:rsid w:val="00EE68E4"/>
    <w:rsid w:val="00EF0B14"/>
    <w:rsid w:val="00EF2AE9"/>
    <w:rsid w:val="00EF40CC"/>
    <w:rsid w:val="00EF57B2"/>
    <w:rsid w:val="00EF6484"/>
    <w:rsid w:val="00F00098"/>
    <w:rsid w:val="00F00AB9"/>
    <w:rsid w:val="00F041FC"/>
    <w:rsid w:val="00F0502C"/>
    <w:rsid w:val="00F051EC"/>
    <w:rsid w:val="00F05F69"/>
    <w:rsid w:val="00F06023"/>
    <w:rsid w:val="00F072A0"/>
    <w:rsid w:val="00F078DF"/>
    <w:rsid w:val="00F07A8D"/>
    <w:rsid w:val="00F07E6A"/>
    <w:rsid w:val="00F103FE"/>
    <w:rsid w:val="00F12605"/>
    <w:rsid w:val="00F137D4"/>
    <w:rsid w:val="00F140F2"/>
    <w:rsid w:val="00F1581F"/>
    <w:rsid w:val="00F20B46"/>
    <w:rsid w:val="00F20EB1"/>
    <w:rsid w:val="00F21F10"/>
    <w:rsid w:val="00F2232C"/>
    <w:rsid w:val="00F231DA"/>
    <w:rsid w:val="00F248E0"/>
    <w:rsid w:val="00F24AAC"/>
    <w:rsid w:val="00F266FC"/>
    <w:rsid w:val="00F30326"/>
    <w:rsid w:val="00F30A37"/>
    <w:rsid w:val="00F326C5"/>
    <w:rsid w:val="00F326F1"/>
    <w:rsid w:val="00F32C41"/>
    <w:rsid w:val="00F331EF"/>
    <w:rsid w:val="00F33C7C"/>
    <w:rsid w:val="00F41064"/>
    <w:rsid w:val="00F4220A"/>
    <w:rsid w:val="00F4362C"/>
    <w:rsid w:val="00F43633"/>
    <w:rsid w:val="00F437C5"/>
    <w:rsid w:val="00F447D2"/>
    <w:rsid w:val="00F46CB4"/>
    <w:rsid w:val="00F47602"/>
    <w:rsid w:val="00F518B4"/>
    <w:rsid w:val="00F529AC"/>
    <w:rsid w:val="00F52EF5"/>
    <w:rsid w:val="00F5418E"/>
    <w:rsid w:val="00F546B2"/>
    <w:rsid w:val="00F55671"/>
    <w:rsid w:val="00F5581E"/>
    <w:rsid w:val="00F579FA"/>
    <w:rsid w:val="00F61CC2"/>
    <w:rsid w:val="00F65E70"/>
    <w:rsid w:val="00F66FEE"/>
    <w:rsid w:val="00F67B71"/>
    <w:rsid w:val="00F72096"/>
    <w:rsid w:val="00F73ACD"/>
    <w:rsid w:val="00F741BD"/>
    <w:rsid w:val="00F76F70"/>
    <w:rsid w:val="00F80227"/>
    <w:rsid w:val="00F8293D"/>
    <w:rsid w:val="00F83189"/>
    <w:rsid w:val="00F83A44"/>
    <w:rsid w:val="00F850DF"/>
    <w:rsid w:val="00F854AA"/>
    <w:rsid w:val="00F85CCF"/>
    <w:rsid w:val="00F86053"/>
    <w:rsid w:val="00F861FA"/>
    <w:rsid w:val="00F870DD"/>
    <w:rsid w:val="00F90741"/>
    <w:rsid w:val="00F91F08"/>
    <w:rsid w:val="00F930EB"/>
    <w:rsid w:val="00F96A5A"/>
    <w:rsid w:val="00F97857"/>
    <w:rsid w:val="00F97B98"/>
    <w:rsid w:val="00FA2A45"/>
    <w:rsid w:val="00FA3ABE"/>
    <w:rsid w:val="00FA5902"/>
    <w:rsid w:val="00FA5AAB"/>
    <w:rsid w:val="00FA75DC"/>
    <w:rsid w:val="00FB0B2B"/>
    <w:rsid w:val="00FB33FA"/>
    <w:rsid w:val="00FB70E6"/>
    <w:rsid w:val="00FC0304"/>
    <w:rsid w:val="00FC235E"/>
    <w:rsid w:val="00FC35B4"/>
    <w:rsid w:val="00FD17B7"/>
    <w:rsid w:val="00FD5C76"/>
    <w:rsid w:val="00FE0359"/>
    <w:rsid w:val="00FE092A"/>
    <w:rsid w:val="00FE584D"/>
    <w:rsid w:val="00FF06CD"/>
    <w:rsid w:val="00FF0E7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qFormat/>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f0">
    <w:name w:val="pf0"/>
    <w:basedOn w:val="Normal"/>
    <w:rsid w:val="00AE10B6"/>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AE10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5134">
      <w:bodyDiv w:val="1"/>
      <w:marLeft w:val="0"/>
      <w:marRight w:val="0"/>
      <w:marTop w:val="0"/>
      <w:marBottom w:val="0"/>
      <w:divBdr>
        <w:top w:val="none" w:sz="0" w:space="0" w:color="auto"/>
        <w:left w:val="none" w:sz="0" w:space="0" w:color="auto"/>
        <w:bottom w:val="none" w:sz="0" w:space="0" w:color="auto"/>
        <w:right w:val="none" w:sz="0" w:space="0" w:color="auto"/>
      </w:divBdr>
    </w:div>
    <w:div w:id="42192129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504711313">
      <w:bodyDiv w:val="1"/>
      <w:marLeft w:val="0"/>
      <w:marRight w:val="0"/>
      <w:marTop w:val="0"/>
      <w:marBottom w:val="0"/>
      <w:divBdr>
        <w:top w:val="none" w:sz="0" w:space="0" w:color="auto"/>
        <w:left w:val="none" w:sz="0" w:space="0" w:color="auto"/>
        <w:bottom w:val="none" w:sz="0" w:space="0" w:color="auto"/>
        <w:right w:val="none" w:sz="0" w:space="0" w:color="auto"/>
      </w:divBdr>
    </w:div>
    <w:div w:id="1198547119">
      <w:bodyDiv w:val="1"/>
      <w:marLeft w:val="0"/>
      <w:marRight w:val="0"/>
      <w:marTop w:val="0"/>
      <w:marBottom w:val="0"/>
      <w:divBdr>
        <w:top w:val="none" w:sz="0" w:space="0" w:color="auto"/>
        <w:left w:val="none" w:sz="0" w:space="0" w:color="auto"/>
        <w:bottom w:val="none" w:sz="0" w:space="0" w:color="auto"/>
        <w:right w:val="none" w:sz="0" w:space="0" w:color="auto"/>
      </w:divBdr>
    </w:div>
    <w:div w:id="121499707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29792090">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92421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TSG_RAN/TSGR_102/Docs/RP-2339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purl.org/dc/elements/1.1/"/>
    <ds:schemaRef ds:uri="http://www.w3.org/XML/1998/namespace"/>
    <ds:schemaRef ds:uri="http://purl.org/dc/dcmitype/"/>
    <ds:schemaRef ds:uri="23a22248-acb0-4303-bd1b-c36b2527d0a2"/>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e32f50e1-6846-4d7d-ad60-ccd6877e6c5e"/>
    <ds:schemaRef ds:uri="http://schemas.microsoft.com/office/2006/metadata/properties"/>
  </ds:schemaRefs>
</ds:datastoreItem>
</file>

<file path=customXml/itemProps4.xml><?xml version="1.0" encoding="utf-8"?>
<ds:datastoreItem xmlns:ds="http://schemas.openxmlformats.org/officeDocument/2006/customXml" ds:itemID="{5ACFCABF-562E-443A-A2AE-3E4F47D42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112</cp:revision>
  <dcterms:created xsi:type="dcterms:W3CDTF">2023-08-10T22:37:00Z</dcterms:created>
  <dcterms:modified xsi:type="dcterms:W3CDTF">2024-02-19T11:44:00Z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